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Блиц. Шалфей пастилки для рассасывания БАД 2,5г №16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>в качестве биологически активной добавки к пище - дополнительного источника глицирризиновой кислоты и ментола; для поддержания функций верхних и нижних дыхательных путей.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лицам старше 18 лет внутрь по 1 пастилке 3 раза в день, медленно рассасывая в полости рта.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недели.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беременность и кормление грудью.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солодка, шалфей, мед натуральный, ментол, эвкалиптовое масло, куркума, корица, мята.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</w:t>
      </w:r>
      <w:r>
        <w:rPr>
          <w:rFonts w:eastAsia="Segoe UI" w:cs="Tahoma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астилке:</w:t>
      </w:r>
    </w:p>
    <w:p>
      <w:pPr>
        <w:pStyle w:val="Style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Ментол - 21,42 мг</w:t>
        <w:br/>
        <w:t>Глицирризиновая кислота - 15 мг</w:t>
      </w:r>
    </w:p>
    <w:p>
      <w:pPr>
        <w:pStyle w:val="1"/>
        <w:spacing w:before="0" w:after="140"/>
        <w:jc w:val="center"/>
        <w:rPr>
          <w:rFonts w:ascii="Times New Roman" w:hAnsi="Times New Roman"/>
          <w:b/>
          <w:b/>
          <w:bCs/>
        </w:rPr>
      </w:pPr>
      <w:r>
        <w:rPr>
          <w:sz w:val="32"/>
          <w:szCs w:val="32"/>
        </w:rPr>
      </w:r>
    </w:p>
    <w:p>
      <w:pPr>
        <w:pStyle w:val="1"/>
        <w:spacing w:before="0" w:after="140"/>
        <w:jc w:val="center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Application>LibreOffice/7.0.6.2$Windows_X86_64 LibreOffice_project/144abb84a525d8e30c9dbbefa69cbbf2d8d4ae3b</Application>
  <AppVersion>15.0000</AppVersion>
  <Pages>1</Pages>
  <Words>97</Words>
  <Characters>665</Characters>
  <CharactersWithSpaces>748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2026-02-24T09:34:31Z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