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AB12C8" w:rsidRDefault="00AB086C" w:rsidP="00AB08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B12C8">
        <w:rPr>
          <w:rFonts w:ascii="Times New Roman" w:hAnsi="Times New Roman" w:cs="Times New Roman"/>
          <w:b/>
          <w:sz w:val="32"/>
          <w:szCs w:val="32"/>
        </w:rPr>
        <w:t>Ложка для кормления гибкая арт 2/938</w:t>
      </w:r>
    </w:p>
    <w:bookmarkEnd w:id="0"/>
    <w:p w:rsidR="00AB086C" w:rsidRPr="00AB086C" w:rsidRDefault="00AB086C" w:rsidP="00AB086C">
      <w:pPr>
        <w:pStyle w:val="a3"/>
        <w:rPr>
          <w:sz w:val="28"/>
          <w:szCs w:val="28"/>
        </w:rPr>
      </w:pPr>
      <w:r w:rsidRPr="00AB086C">
        <w:rPr>
          <w:sz w:val="28"/>
          <w:szCs w:val="28"/>
        </w:rPr>
        <w:t>Практичная ложечка для кормления с мягким окончанием Canpol babies разработана специально для нежных десен ребенка.</w:t>
      </w:r>
    </w:p>
    <w:p w:rsidR="00AB086C" w:rsidRPr="00AB086C" w:rsidRDefault="00AB086C" w:rsidP="00AB086C">
      <w:pPr>
        <w:pStyle w:val="a3"/>
        <w:rPr>
          <w:sz w:val="28"/>
          <w:szCs w:val="28"/>
        </w:rPr>
      </w:pPr>
      <w:r w:rsidRPr="00AB086C">
        <w:rPr>
          <w:sz w:val="28"/>
          <w:szCs w:val="28"/>
        </w:rPr>
        <w:t xml:space="preserve">Изготовлена из безопасных материалов. </w:t>
      </w:r>
    </w:p>
    <w:p w:rsidR="00AB086C" w:rsidRPr="00AB086C" w:rsidRDefault="00AB086C" w:rsidP="00AB086C">
      <w:pPr>
        <w:pStyle w:val="a3"/>
        <w:rPr>
          <w:sz w:val="28"/>
          <w:szCs w:val="28"/>
        </w:rPr>
      </w:pPr>
      <w:r w:rsidRPr="00AB086C">
        <w:rPr>
          <w:sz w:val="28"/>
          <w:szCs w:val="28"/>
        </w:rPr>
        <w:t xml:space="preserve">Бывает четырех различных цветов. </w:t>
      </w:r>
    </w:p>
    <w:p w:rsidR="00AB086C" w:rsidRPr="00AB086C" w:rsidRDefault="00AB086C" w:rsidP="00AB086C">
      <w:pPr>
        <w:pStyle w:val="a3"/>
        <w:rPr>
          <w:sz w:val="28"/>
          <w:szCs w:val="28"/>
        </w:rPr>
      </w:pPr>
      <w:r w:rsidRPr="00AB086C">
        <w:rPr>
          <w:sz w:val="28"/>
          <w:szCs w:val="28"/>
        </w:rPr>
        <w:t xml:space="preserve">Не содержит бисфенола-А. </w:t>
      </w:r>
    </w:p>
    <w:p w:rsidR="00AB086C" w:rsidRPr="00AB086C" w:rsidRDefault="00AB086C" w:rsidP="00AB086C">
      <w:pPr>
        <w:pStyle w:val="a3"/>
        <w:rPr>
          <w:sz w:val="28"/>
          <w:szCs w:val="28"/>
        </w:rPr>
      </w:pPr>
      <w:r w:rsidRPr="00AB086C">
        <w:rPr>
          <w:sz w:val="28"/>
          <w:szCs w:val="28"/>
        </w:rPr>
        <w:t>Соответствует европейским стандартам качества.</w:t>
      </w:r>
    </w:p>
    <w:p w:rsidR="00AB086C" w:rsidRPr="00AB086C" w:rsidRDefault="00AB086C" w:rsidP="00AB086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B086C" w:rsidRPr="00AB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6C"/>
    <w:rsid w:val="00AB086C"/>
    <w:rsid w:val="00AB12C8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2021-10-15T11:37:00Z</dcterms:created>
  <dcterms:modified xsi:type="dcterms:W3CDTF">2021-11-01T08:20:00Z</dcterms:modified>
</cp:coreProperties>
</file>