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bCs/>
          <w:kern w:val="2"/>
          <w:sz w:val="32"/>
          <w:szCs w:val="32"/>
          <w:lang w:eastAsia="ru-RU"/>
        </w:rPr>
        <w:t>АОК+селен форте Комплекс антиоксидантный БАД таблетки быстрораств. 3,5г упаковка №10</w:t>
      </w:r>
    </w:p>
    <w:p>
      <w:pPr>
        <w:pStyle w:val="Style11"/>
        <w:spacing w:beforeAutospacing="0" w:before="0" w:afterAutospacing="0"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взрослым в качестве биологически активной добавки к пище – дополнительного источника витаминов С, Е, бета-каротина и микроэлемента селен. Способствует защите клеток организма от свободных радикалов и негативного воздействия окружающей среды. </w:t>
      </w:r>
    </w:p>
    <w:p>
      <w:pPr>
        <w:pStyle w:val="Style11"/>
        <w:spacing w:beforeAutospacing="0" w:before="0" w:afterAutospacing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2"/>
        <w:spacing w:beforeAutospacing="0" w:before="0" w:afterAutospacing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регуляторы кислотности (лимонная кислота, натрия гидрокарбонат), декстроза, L- аскорбиновая кислота, стабилизатор полиэтиленгликоль, ароматизатор «Апельсин», подсластитель аспартам, DL-альфа- токоферола ацетат, ароматизатор «Лимон», бета-каротин, селенит натрия. </w:t>
        <w:br/>
        <w:t xml:space="preserve">Содержит источник фенилаланина. </w:t>
      </w:r>
    </w:p>
    <w:p>
      <w:pPr>
        <w:pStyle w:val="Style1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7721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469"/>
        <w:gridCol w:w="1255"/>
        <w:gridCol w:w="2997"/>
      </w:tblGrid>
      <w:tr>
        <w:trPr>
          <w:tblHeader w:val="true"/>
        </w:trPr>
        <w:tc>
          <w:tcPr>
            <w:tcW w:w="3469" w:type="dxa"/>
            <w:tcBorders/>
            <w:vAlign w:val="center"/>
          </w:tcPr>
          <w:p>
            <w:pPr>
              <w:pStyle w:val="Style16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Одна таблетка содержит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6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6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 от рекомендуемого уровня</w:t>
              <w:br/>
              <w:t xml:space="preserve">суточного потребления </w:t>
            </w:r>
          </w:p>
        </w:tc>
      </w:tr>
      <w:tr>
        <w:trPr/>
        <w:tc>
          <w:tcPr>
            <w:tcW w:w="3469" w:type="dxa"/>
            <w:tcBorders/>
            <w:vAlign w:val="center"/>
          </w:tcPr>
          <w:p>
            <w:pPr>
              <w:pStyle w:val="Style15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витамин С (аскорбиновая кислота)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5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200,0 мг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5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333 </w:t>
            </w:r>
          </w:p>
        </w:tc>
      </w:tr>
      <w:tr>
        <w:trPr/>
        <w:tc>
          <w:tcPr>
            <w:tcW w:w="3469" w:type="dxa"/>
            <w:tcBorders/>
            <w:vAlign w:val="center"/>
          </w:tcPr>
          <w:p>
            <w:pPr>
              <w:pStyle w:val="Style15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витамин Е (токоферол)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5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33,6 мг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5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336 </w:t>
            </w:r>
          </w:p>
        </w:tc>
      </w:tr>
      <w:tr>
        <w:trPr/>
        <w:tc>
          <w:tcPr>
            <w:tcW w:w="3469" w:type="dxa"/>
            <w:tcBorders/>
            <w:vAlign w:val="center"/>
          </w:tcPr>
          <w:p>
            <w:pPr>
              <w:pStyle w:val="Style15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Бета-каротин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5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6,0 мг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5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3469" w:type="dxa"/>
            <w:tcBorders/>
            <w:vAlign w:val="center"/>
          </w:tcPr>
          <w:p>
            <w:pPr>
              <w:pStyle w:val="Style15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Селен </w:t>
            </w:r>
          </w:p>
        </w:tc>
        <w:tc>
          <w:tcPr>
            <w:tcW w:w="1255" w:type="dxa"/>
            <w:tcBorders/>
            <w:vAlign w:val="center"/>
          </w:tcPr>
          <w:p>
            <w:pPr>
              <w:pStyle w:val="Style15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50,0 мкг </w:t>
            </w:r>
          </w:p>
        </w:tc>
        <w:tc>
          <w:tcPr>
            <w:tcW w:w="2997" w:type="dxa"/>
            <w:tcBorders/>
            <w:vAlign w:val="center"/>
          </w:tcPr>
          <w:p>
            <w:pPr>
              <w:pStyle w:val="Style15"/>
              <w:spacing w:before="0" w:after="1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71 </w:t>
            </w:r>
          </w:p>
        </w:tc>
      </w:tr>
    </w:tbl>
    <w:p>
      <w:pPr>
        <w:pStyle w:val="Style1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3"/>
        <w:spacing w:beforeAutospacing="0" w:before="0" w:afterAutospacing="0" w:after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Способ применения и дозы:</w:t>
      </w:r>
    </w:p>
    <w:p>
      <w:pPr>
        <w:pStyle w:val="Style1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Взрослым – по одной таблетке в день во время или после еды. Таблетку перед употреблением растворить в стакане (200 мл) питьевой воды. Возможно окрашивание каротином стенок стакана в оранжевый цвет.</w:t>
      </w:r>
    </w:p>
    <w:p>
      <w:pPr>
        <w:pStyle w:val="Style1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компонентов, фенилкетонурия.</w:t>
      </w:r>
    </w:p>
    <w:p>
      <w:pPr>
        <w:pStyle w:val="Style1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1"/>
        <w:spacing w:beforeAutospacing="0" w:before="0" w:afterAutospacing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f43896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Style10"/>
    <w:next w:val="Style11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0"/>
    <w:next w:val="Style11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5">
    <w:name w:val="Heading 5"/>
    <w:basedOn w:val="Normal"/>
    <w:next w:val="Normal"/>
    <w:link w:val="51"/>
    <w:uiPriority w:val="9"/>
    <w:unhideWhenUsed/>
    <w:qFormat/>
    <w:rsid w:val="00f43896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f43896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51" w:customStyle="1">
    <w:name w:val="Заголовок 5 Знак"/>
    <w:basedOn w:val="DefaultParagraphFont"/>
    <w:uiPriority w:val="9"/>
    <w:qFormat/>
    <w:rsid w:val="00f4389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f4389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LibreOffice/7.3.5.2$Windows_X86_64 LibreOffice_project/184fe81b8c8c30d8b5082578aee2fed2ea847c01</Application>
  <AppVersion>15.0000</AppVersion>
  <Pages>1</Pages>
  <Words>136</Words>
  <Characters>1009</Characters>
  <CharactersWithSpaces>1149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2023-03-30T06:20:00Z</dcterms:created>
  <dc:creator>spr3</dc:creator>
  <dc:description/>
  <dc:language>ru-RU</dc:language>
  <cp:lastModifiedBy/>
  <dcterms:modified xsi:type="dcterms:W3CDTF">2026-07-22T09:29:44Z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