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</w:rPr>
        <w:t>Картифлекс (Cartiflex) пор-к БАД саше №10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left="0" w:hanging="0"/>
        <w:jc w:val="lef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в качестве биологически активной добавки к пище как дополнительный источник коллагена.</w:t>
        <w:br/>
      </w:r>
      <w:r>
        <w:rPr>
          <w:rFonts w:ascii="Times New Roman" w:hAnsi="Times New Roman"/>
          <w:b/>
          <w:bCs/>
          <w:sz w:val="28"/>
          <w:szCs w:val="28"/>
        </w:rPr>
        <w:br/>
        <w:t>Состав:</w:t>
      </w:r>
      <w:r>
        <w:rPr>
          <w:rFonts w:ascii="Times New Roman" w:hAnsi="Times New Roman"/>
          <w:sz w:val="28"/>
          <w:szCs w:val="28"/>
        </w:rPr>
        <w:t xml:space="preserve"> пептиды коллагена 10г, апельсиновый ароматизатор 0,2г, сукралоза 0,013г.</w:t>
        <w:br/>
        <w:br/>
      </w:r>
      <w:r>
        <w:rPr>
          <w:rFonts w:ascii="Times New Roman" w:hAnsi="Times New Roman"/>
          <w:b/>
          <w:bCs/>
          <w:sz w:val="28"/>
          <w:szCs w:val="28"/>
        </w:rPr>
        <w:t>Рекомендации к применению:</w:t>
      </w:r>
      <w:r>
        <w:rPr>
          <w:rFonts w:ascii="Times New Roman" w:hAnsi="Times New Roman"/>
          <w:sz w:val="28"/>
          <w:szCs w:val="28"/>
        </w:rPr>
        <w:br/>
        <w:t>Взрослым одно саше в день или в соответствии с рекомендациями врача.</w:t>
        <w:br/>
        <w:t>Не превышать рекомендуемую дозировку.</w:t>
        <w:br/>
        <w:t>Рекомендации по применению:</w:t>
        <w:br/>
        <w:t>1) Высыпать содержимое саше в стакан</w:t>
        <w:br/>
        <w:t>2) Добавить 100 мл воды</w:t>
        <w:br/>
        <w:t>3) Хорошо перемешать до полного растворения порошка в воде и употребить незамедлительно.</w:t>
        <w:br/>
      </w:r>
      <w:r>
        <w:rPr>
          <w:rFonts w:ascii="Times New Roman" w:hAnsi="Times New Roman"/>
          <w:b/>
          <w:bCs/>
          <w:sz w:val="28"/>
          <w:szCs w:val="28"/>
        </w:rPr>
        <w:br/>
        <w:t>Противопоказания:</w:t>
      </w:r>
      <w:r>
        <w:rPr>
          <w:rFonts w:ascii="Times New Roman" w:hAnsi="Times New Roman"/>
          <w:sz w:val="28"/>
          <w:szCs w:val="28"/>
        </w:rPr>
        <w:br/>
        <w:t>Повышенная чувствительность к любому из компонентов препарата.</w:t>
        <w:br/>
        <w:t>Проконсультируйтесь с врачом в случае беременности, кормления грудью или принятия каких либо лекарственных препаратов.</w:t>
        <w:br/>
      </w:r>
      <w:r>
        <w:rPr>
          <w:rFonts w:ascii="Times New Roman" w:hAnsi="Times New Roman"/>
          <w:b/>
          <w:bCs/>
          <w:sz w:val="28"/>
          <w:szCs w:val="28"/>
        </w:rPr>
        <w:br/>
        <w:t>Условия хранения:</w:t>
      </w:r>
      <w:r>
        <w:rPr>
          <w:rFonts w:ascii="Times New Roman" w:hAnsi="Times New Roman"/>
          <w:sz w:val="28"/>
          <w:szCs w:val="28"/>
        </w:rPr>
        <w:br/>
        <w:t xml:space="preserve">Хранить в сухом месте. Хранить в защищённом от света месте. Беречь от детей.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f26205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c629c0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f26205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1" w:customStyle="1">
    <w:name w:val="Заголовок 3 Знак"/>
    <w:basedOn w:val="DefaultParagraphFont"/>
    <w:uiPriority w:val="9"/>
    <w:qFormat/>
    <w:rsid w:val="00c629c0"/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  <w:sz w:val="24"/>
      <w:szCs w:val="24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Application>LibreOffice/7.3.5.2$Windows_X86_64 LibreOffice_project/184fe81b8c8c30d8b5082578aee2fed2ea847c01</Application>
  <AppVersion>15.0000</AppVersion>
  <Pages>1</Pages>
  <Words>108</Words>
  <Characters>723</Characters>
  <CharactersWithSpaces>834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2023-12-08T09:03:00Z</dcterms:created>
  <dc:creator>spr3</dc:creator>
  <dc:description/>
  <dc:language>ru-RU</dc:language>
  <cp:lastModifiedBy/>
  <dcterms:modified xsi:type="dcterms:W3CDTF">2026-06-26T08:57:15Z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