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b/>
          <w:bCs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  <w:t xml:space="preserve">Арт-3-Плекс для суставов таблетки БАД </w:t>
      </w:r>
    </w:p>
    <w:p>
      <w:pPr>
        <w:pStyle w:val="Style17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Рекомендуется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в качестве биологически активной добавки к пище - дополнительного источника глюкозамина, хондроитина, витамина С, источника метил-сульфонил-метана и магния.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Состав:</w:t>
      </w:r>
    </w:p>
    <w:p>
      <w:pPr>
        <w:pStyle w:val="Style1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Глюкозамин, хондроитин сульфат, МСМ (метил-сульфонил-метан), магний, витамин С, воск карнаубский глазирователь, диоксид титана краситель, гидроксипропилметилцеллюлоза носитель.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4"/>
        <w:gridCol w:w="2375"/>
        <w:gridCol w:w="2374"/>
        <w:gridCol w:w="2375"/>
      </w:tblGrid>
      <w:tr>
        <w:trPr/>
        <w:tc>
          <w:tcPr>
            <w:tcW w:w="2374" w:type="dxa"/>
            <w:tcBorders/>
          </w:tcPr>
          <w:p>
            <w:pPr>
              <w:pStyle w:val="Style24"/>
              <w:spacing w:before="0" w:after="160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Состав-1таблетка содержит</w:t>
            </w:r>
          </w:p>
        </w:tc>
        <w:tc>
          <w:tcPr>
            <w:tcW w:w="2375" w:type="dxa"/>
            <w:tcBorders/>
          </w:tcPr>
          <w:p>
            <w:pPr>
              <w:pStyle w:val="Style24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**</w:t>
            </w:r>
            <w:r>
              <w:rPr>
                <w:rFonts w:ascii="Times New Roman" w:hAnsi="Times New Roman"/>
                <w:sz w:val="28"/>
                <w:szCs w:val="28"/>
              </w:rPr>
              <w:t>НФП 1 таблетка девушки</w:t>
            </w:r>
          </w:p>
        </w:tc>
        <w:tc>
          <w:tcPr>
            <w:tcW w:w="2374" w:type="dxa"/>
            <w:tcBorders/>
          </w:tcPr>
          <w:p>
            <w:pPr>
              <w:pStyle w:val="Style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**</w:t>
            </w:r>
            <w:r>
              <w:rPr>
                <w:rFonts w:ascii="Times New Roman" w:hAnsi="Times New Roman"/>
                <w:sz w:val="28"/>
                <w:szCs w:val="28"/>
              </w:rPr>
              <w:t>НФП 1 таблетка</w:t>
            </w:r>
          </w:p>
          <w:p>
            <w:pPr>
              <w:pStyle w:val="Style24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юноши</w:t>
            </w:r>
          </w:p>
        </w:tc>
        <w:tc>
          <w:tcPr>
            <w:tcW w:w="2375" w:type="dxa"/>
            <w:tcBorders/>
          </w:tcPr>
          <w:p>
            <w:pPr>
              <w:pStyle w:val="Style24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sz w:val="28"/>
                <w:szCs w:val="28"/>
              </w:rPr>
              <w:t>РУСП (3 таблетки)</w:t>
            </w:r>
          </w:p>
        </w:tc>
      </w:tr>
      <w:tr>
        <w:trPr/>
        <w:tc>
          <w:tcPr>
            <w:tcW w:w="2374" w:type="dxa"/>
            <w:tcBorders/>
          </w:tcPr>
          <w:p>
            <w:pPr>
              <w:pStyle w:val="Style17"/>
              <w:spacing w:before="0" w:after="1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глюкозамин - 500 мг</w:t>
            </w:r>
          </w:p>
        </w:tc>
        <w:tc>
          <w:tcPr>
            <w:tcW w:w="2375" w:type="dxa"/>
            <w:tcBorders/>
          </w:tcPr>
          <w:p>
            <w:pPr>
              <w:pStyle w:val="Style24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374" w:type="dxa"/>
            <w:tcBorders/>
          </w:tcPr>
          <w:p>
            <w:pPr>
              <w:pStyle w:val="Style24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375" w:type="dxa"/>
            <w:tcBorders/>
          </w:tcPr>
          <w:p>
            <w:pPr>
              <w:pStyle w:val="Style24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374" w:type="dxa"/>
            <w:tcBorders/>
          </w:tcPr>
          <w:p>
            <w:pPr>
              <w:pStyle w:val="Style17"/>
              <w:spacing w:before="0" w:after="1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хондроитин сульфат- 100 мг</w:t>
            </w:r>
          </w:p>
        </w:tc>
        <w:tc>
          <w:tcPr>
            <w:tcW w:w="2375" w:type="dxa"/>
            <w:tcBorders/>
          </w:tcPr>
          <w:p>
            <w:pPr>
              <w:pStyle w:val="Style24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374" w:type="dxa"/>
            <w:tcBorders/>
          </w:tcPr>
          <w:p>
            <w:pPr>
              <w:pStyle w:val="Style24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375" w:type="dxa"/>
            <w:tcBorders/>
          </w:tcPr>
          <w:p>
            <w:pPr>
              <w:pStyle w:val="Style24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374" w:type="dxa"/>
            <w:tcBorders/>
          </w:tcPr>
          <w:p>
            <w:pPr>
              <w:pStyle w:val="Style17"/>
              <w:spacing w:before="0" w:after="1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МСМ (метил-сульфонил-метан) - 500 мг</w:t>
            </w:r>
          </w:p>
        </w:tc>
        <w:tc>
          <w:tcPr>
            <w:tcW w:w="2375" w:type="dxa"/>
            <w:tcBorders/>
          </w:tcPr>
          <w:p>
            <w:pPr>
              <w:pStyle w:val="Style24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374" w:type="dxa"/>
            <w:tcBorders/>
          </w:tcPr>
          <w:p>
            <w:pPr>
              <w:pStyle w:val="Style24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375" w:type="dxa"/>
            <w:tcBorders/>
          </w:tcPr>
          <w:p>
            <w:pPr>
              <w:pStyle w:val="Style24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374" w:type="dxa"/>
            <w:tcBorders/>
          </w:tcPr>
          <w:p>
            <w:pPr>
              <w:pStyle w:val="Style17"/>
              <w:spacing w:before="0" w:after="1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магний - 50мг</w:t>
            </w:r>
          </w:p>
        </w:tc>
        <w:tc>
          <w:tcPr>
            <w:tcW w:w="2375" w:type="dxa"/>
            <w:tcBorders/>
          </w:tcPr>
          <w:p>
            <w:pPr>
              <w:pStyle w:val="Style24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13%</w:t>
            </w:r>
          </w:p>
        </w:tc>
        <w:tc>
          <w:tcPr>
            <w:tcW w:w="2374" w:type="dxa"/>
            <w:tcBorders/>
          </w:tcPr>
          <w:p>
            <w:pPr>
              <w:pStyle w:val="Style24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13%</w:t>
            </w:r>
          </w:p>
        </w:tc>
        <w:tc>
          <w:tcPr>
            <w:tcW w:w="2375" w:type="dxa"/>
            <w:tcBorders/>
          </w:tcPr>
          <w:p>
            <w:pPr>
              <w:pStyle w:val="Style24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37,5%</w:t>
            </w:r>
          </w:p>
        </w:tc>
      </w:tr>
      <w:tr>
        <w:trPr/>
        <w:tc>
          <w:tcPr>
            <w:tcW w:w="2374" w:type="dxa"/>
            <w:tcBorders/>
          </w:tcPr>
          <w:p>
            <w:pPr>
              <w:pStyle w:val="Style17"/>
              <w:spacing w:before="0" w:after="1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витамин С - 60 мг</w:t>
            </w:r>
          </w:p>
        </w:tc>
        <w:tc>
          <w:tcPr>
            <w:tcW w:w="2375" w:type="dxa"/>
            <w:tcBorders/>
          </w:tcPr>
          <w:p>
            <w:pPr>
              <w:pStyle w:val="Style24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86%</w:t>
            </w:r>
          </w:p>
        </w:tc>
        <w:tc>
          <w:tcPr>
            <w:tcW w:w="2374" w:type="dxa"/>
            <w:tcBorders/>
          </w:tcPr>
          <w:p>
            <w:pPr>
              <w:pStyle w:val="Style24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67%</w:t>
            </w:r>
          </w:p>
        </w:tc>
        <w:tc>
          <w:tcPr>
            <w:tcW w:w="2375" w:type="dxa"/>
            <w:tcBorders/>
          </w:tcPr>
          <w:p>
            <w:pPr>
              <w:pStyle w:val="Style24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300%</w:t>
            </w:r>
          </w:p>
        </w:tc>
      </w:tr>
    </w:tbl>
    <w:p>
      <w:pPr>
        <w:pStyle w:val="Style17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Style1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*% </w:t>
      </w:r>
      <w:r>
        <w:rPr>
          <w:rFonts w:ascii="Times New Roman" w:hAnsi="Times New Roman"/>
          <w:sz w:val="28"/>
          <w:szCs w:val="28"/>
        </w:rPr>
        <w:t>от рекомендованного уровня суточного потребления для взрослых.</w:t>
      </w:r>
    </w:p>
    <w:p>
      <w:pPr>
        <w:pStyle w:val="Style1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**% </w:t>
      </w:r>
      <w:r>
        <w:rPr>
          <w:rFonts w:ascii="Times New Roman" w:hAnsi="Times New Roman"/>
          <w:sz w:val="28"/>
          <w:szCs w:val="28"/>
        </w:rPr>
        <w:t>от нормы физиологической потребности для детей 14-17 лет.</w:t>
      </w:r>
    </w:p>
    <w:p>
      <w:pPr>
        <w:pStyle w:val="Style1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Пищевая ценность на 100г: белки 13,2г, жиры 0, углеводы58,4г</w:t>
      </w:r>
    </w:p>
    <w:p>
      <w:pPr>
        <w:pStyle w:val="Style1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Энергетическая ценность на 100г : 291ккал/1218кДж.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применению:</w:t>
      </w:r>
    </w:p>
    <w:p>
      <w:pPr>
        <w:pStyle w:val="Style1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Детям с 14 лет принимать по 1 таблетке, взрослым принимать по 2-3 таблетки в день с приемом пищи.</w:t>
        <w:br/>
        <w:t xml:space="preserve">Перед применением рекомендуется проконсультироваться с врачом. </w:t>
        <w:br/>
        <w:t xml:space="preserve">Не является лекарственным средством. 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Противопоказания:</w:t>
      </w:r>
    </w:p>
    <w:p>
      <w:pPr>
        <w:pStyle w:val="Style1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непереносимость компонентов.</w:t>
        <w:br/>
        <w:t xml:space="preserve">Не рекомендуется беременным и кормящим женщинам. 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выпуска:</w:t>
      </w:r>
    </w:p>
    <w:p>
      <w:pPr>
        <w:pStyle w:val="Style1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Таблетки массой по 1460 мг.</w:t>
      </w:r>
    </w:p>
    <w:p>
      <w:pPr>
        <w:pStyle w:val="2"/>
        <w:rPr>
          <w:rFonts w:ascii="Times New Roman" w:hAnsi="Times New Roman"/>
          <w:sz w:val="28"/>
          <w:szCs w:val="28"/>
        </w:rPr>
      </w:pPr>
      <w:bookmarkStart w:id="0" w:name="usloviya-hraneniya"/>
      <w:bookmarkEnd w:id="0"/>
      <w:r>
        <w:rPr>
          <w:rFonts w:ascii="Times New Roman" w:hAnsi="Times New Roman"/>
          <w:sz w:val="28"/>
          <w:szCs w:val="28"/>
        </w:rPr>
        <w:t>Условия хранения</w:t>
      </w:r>
    </w:p>
    <w:p>
      <w:pPr>
        <w:pStyle w:val="Style1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Хранить при температуре до 25 С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</w:rPr>
        <w:t xml:space="preserve">. </w:t>
        <w:br/>
      </w:r>
    </w:p>
    <w:p>
      <w:pPr>
        <w:pStyle w:val="Style17"/>
        <w:spacing w:before="0" w:after="140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707" w:gutter="0" w:header="0" w:top="1276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Style16"/>
    <w:next w:val="Style17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eb540b"/>
    <w:rPr>
      <w:b/>
      <w:bCs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4d3ea1"/>
    <w:rPr/>
  </w:style>
  <w:style w:type="character" w:styleId="Style14" w:customStyle="1">
    <w:name w:val="Нижний колонтитул Знак"/>
    <w:basedOn w:val="DefaultParagraphFont"/>
    <w:uiPriority w:val="99"/>
    <w:qFormat/>
    <w:rsid w:val="004d3ea1"/>
    <w:rPr/>
  </w:style>
  <w:style w:type="character" w:styleId="Style15">
    <w:name w:val="Интернет-ссылка"/>
    <w:basedOn w:val="DefaultParagraphFont"/>
    <w:uiPriority w:val="99"/>
    <w:semiHidden/>
    <w:unhideWhenUsed/>
    <w:rsid w:val="004c46ee"/>
    <w:rPr>
      <w:color w:val="0000FF"/>
      <w:u w:val="single"/>
    </w:rPr>
  </w:style>
  <w:style w:type="character" w:styleId="1" w:customStyle="1">
    <w:name w:val="Название1"/>
    <w:basedOn w:val="DefaultParagraphFont"/>
    <w:qFormat/>
    <w:rsid w:val="007f2baf"/>
    <w:rPr/>
  </w:style>
  <w:style w:type="character" w:styleId="Fntc" w:customStyle="1">
    <w:name w:val="fntc"/>
    <w:basedOn w:val="DefaultParagraphFont"/>
    <w:qFormat/>
    <w:rsid w:val="00f048c2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eb540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3"/>
    <w:uiPriority w:val="99"/>
    <w:unhideWhenUsed/>
    <w:rsid w:val="004d3ea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Style14"/>
    <w:uiPriority w:val="99"/>
    <w:unhideWhenUsed/>
    <w:rsid w:val="004d3ea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LibreOffice/7.3.5.2$Windows_X86_64 LibreOffice_project/184fe81b8c8c30d8b5082578aee2fed2ea847c01</Application>
  <AppVersion>15.0000</AppVersion>
  <Pages>2</Pages>
  <Words>169</Words>
  <Characters>1132</Characters>
  <CharactersWithSpaces>1275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2021-08-23T08:18:00Z</dcterms:created>
  <dc:creator>Надежда Иванчикова</dc:creator>
  <dc:description/>
  <dc:language>ru-RU</dc:language>
  <cp:lastModifiedBy/>
  <dcterms:modified xsi:type="dcterms:W3CDTF">2026-06-30T13:56:00Z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