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8C915" w14:textId="7CF3D04C" w:rsidR="00C20D7C" w:rsidRDefault="00C20D7C" w:rsidP="00A50A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BE52DB" w14:textId="308AE8B9" w:rsidR="00A50AD6" w:rsidRDefault="00A50AD6" w:rsidP="00A50AD6">
      <w:pPr>
        <w:jc w:val="center"/>
        <w:rPr>
          <w:noProof/>
        </w:rPr>
      </w:pPr>
    </w:p>
    <w:p w14:paraId="1C2148D5" w14:textId="7CD41C91" w:rsidR="003543EF" w:rsidRPr="00C37DA0" w:rsidRDefault="003543EF" w:rsidP="00C37D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3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Лефол</w:t>
      </w:r>
      <w:proofErr w:type="spellEnd"/>
      <w:r w:rsidRPr="00C3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C3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Ламира</w:t>
      </w:r>
      <w:proofErr w:type="spellEnd"/>
      <w:r w:rsidRPr="00C3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БАД 175 мг</w:t>
      </w:r>
    </w:p>
    <w:p w14:paraId="56C97CB5" w14:textId="43F3CB0D" w:rsidR="003543EF" w:rsidRPr="00C37DA0" w:rsidRDefault="003543EF" w:rsidP="00C37DA0">
      <w:pPr>
        <w:pStyle w:val="a4"/>
        <w:spacing w:before="0" w:beforeAutospacing="0" w:after="0" w:afterAutospacing="0"/>
        <w:rPr>
          <w:sz w:val="28"/>
          <w:szCs w:val="28"/>
        </w:rPr>
      </w:pPr>
      <w:r w:rsidRPr="00C37DA0">
        <w:rPr>
          <w:b/>
          <w:bCs/>
          <w:sz w:val="28"/>
          <w:szCs w:val="28"/>
        </w:rPr>
        <w:t>ЛЕФОЛ ЛАМИРА</w:t>
      </w:r>
      <w:r w:rsidRPr="00C37DA0">
        <w:rPr>
          <w:sz w:val="28"/>
          <w:szCs w:val="28"/>
        </w:rPr>
        <w:t xml:space="preserve"> - биологически активная форма фолиевой кислоты</w:t>
      </w:r>
    </w:p>
    <w:p w14:paraId="0AC2158E" w14:textId="77777777" w:rsidR="003543EF" w:rsidRPr="00C37DA0" w:rsidRDefault="003543EF" w:rsidP="00C3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Фолаты</w:t>
      </w:r>
      <w:proofErr w:type="spellEnd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каждому человеку для деления клеток и инактивации токсичных продуктов обмена.</w:t>
      </w:r>
      <w:proofErr w:type="gramEnd"/>
    </w:p>
    <w:p w14:paraId="52C1AE58" w14:textId="77777777" w:rsidR="003543EF" w:rsidRPr="00C37DA0" w:rsidRDefault="003543EF" w:rsidP="00C3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Современному человеку не хватает </w:t>
      </w:r>
      <w:proofErr w:type="spellStart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фолатов</w:t>
      </w:r>
      <w:proofErr w:type="spellEnd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рационе. А для усвоения синтетической фолиевой кислоты "из аптеки" необходим полноценный ген MTHFR. </w:t>
      </w:r>
      <w:proofErr w:type="gramStart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кодирует фермент, превращающий фолиевую кислоту в биологически активный Л-</w:t>
      </w:r>
      <w:proofErr w:type="spellStart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метилфолат</w:t>
      </w:r>
      <w:proofErr w:type="spellEnd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5" w:tgtFrame="_blank" w:history="1">
        <w:r w:rsidRPr="00C37D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62% людей не могут сами усвоить обычную фолиевую кислоту</w:t>
        </w:r>
      </w:hyperlink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генетическим причинам.</w:t>
      </w:r>
      <w:proofErr w:type="gramEnd"/>
    </w:p>
    <w:p w14:paraId="6B4A43ED" w14:textId="77777777" w:rsidR="003543EF" w:rsidRDefault="003543EF" w:rsidP="00C3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препарата </w:t>
      </w:r>
      <w:proofErr w:type="spellStart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Лефол</w:t>
      </w:r>
      <w:proofErr w:type="spellEnd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</w:t>
      </w:r>
      <w:hyperlink r:id="rId6" w:tgtFrame="_blank" w:history="1">
        <w:r w:rsidRPr="00C37D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избежать проблем с усвоением</w:t>
        </w:r>
      </w:hyperlink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Ключевое преимущество Л-</w:t>
      </w:r>
      <w:proofErr w:type="spellStart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метилфолата</w:t>
      </w:r>
      <w:proofErr w:type="spellEnd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непосредственное поступление в организм вещества в активной форме даже в случае проблем с генетикой. Л-</w:t>
      </w:r>
      <w:proofErr w:type="spellStart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метилфолат</w:t>
      </w:r>
      <w:proofErr w:type="spellEnd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100% биологический эффект.</w:t>
      </w:r>
    </w:p>
    <w:p w14:paraId="25C68D70" w14:textId="77777777" w:rsidR="007F7031" w:rsidRPr="00C37DA0" w:rsidRDefault="007F7031" w:rsidP="00C3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B1CD2C3" w14:textId="77777777" w:rsidR="003543EF" w:rsidRPr="00C37DA0" w:rsidRDefault="003543EF" w:rsidP="00C3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</w:t>
      </w:r>
      <w:proofErr w:type="spellStart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фолатов</w:t>
      </w:r>
      <w:proofErr w:type="spellEnd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опасен для организма беременной женщины </w:t>
      </w:r>
      <w:proofErr w:type="spellStart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невынашиванием</w:t>
      </w:r>
      <w:proofErr w:type="spellEnd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замершей беременностью, отслойкой плаценты, гестозом. У матерей с проблемами усвоения </w:t>
      </w:r>
      <w:proofErr w:type="spellStart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фолатов</w:t>
      </w:r>
      <w:proofErr w:type="spellEnd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случаются выкидыши и рождаются дети с пороками развития (гидроцефалия, анэнцефалия, грыжа головного мозга, заячья губа или волчья пасть, дефекты нервной трубки, расщепление позвоночника, пороки развития сердца и сосудов).</w:t>
      </w:r>
    </w:p>
    <w:p w14:paraId="3BCE3977" w14:textId="77777777" w:rsidR="003543EF" w:rsidRDefault="003543EF" w:rsidP="00C3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фолиевой кислоты может приводить к инфаркту, инсульту, онкологии, анемии. Фолиевая кислота необходима для баланса нейромедиаторов в нервной системе. Норадреналин помогает сохранить бодрость, а серотонин обеспечивает здоровый сон и настроение. Недостаток </w:t>
      </w:r>
      <w:proofErr w:type="spellStart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фолатов</w:t>
      </w:r>
      <w:proofErr w:type="spellEnd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проявляется ухудшением состояния кожи, язвами на слизистых, расстройствами пищеварения и частыми кишечными инфекциями.</w:t>
      </w:r>
    </w:p>
    <w:p w14:paraId="62A3176D" w14:textId="77777777" w:rsidR="007F7031" w:rsidRPr="00C37DA0" w:rsidRDefault="007F7031" w:rsidP="00C3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F4DAA" w14:textId="77777777" w:rsidR="003543EF" w:rsidRPr="00C37DA0" w:rsidRDefault="003543EF" w:rsidP="00C3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Лефол</w:t>
      </w:r>
      <w:proofErr w:type="spellEnd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подготовки к беременности и в первом триместре, а также с профилактической целью применяется в дозе 1-2 таблетки в сутки. При болезнях, вызванных дефицитом </w:t>
      </w:r>
      <w:proofErr w:type="spellStart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фолатов</w:t>
      </w:r>
      <w:proofErr w:type="spellEnd"/>
      <w:r w:rsidRPr="00C37D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схема определяется врачом.</w:t>
      </w:r>
    </w:p>
    <w:sectPr w:rsidR="003543EF" w:rsidRPr="00C37DA0" w:rsidSect="009A5F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6"/>
    <w:rsid w:val="003543EF"/>
    <w:rsid w:val="003A678C"/>
    <w:rsid w:val="003C0BED"/>
    <w:rsid w:val="003E5B97"/>
    <w:rsid w:val="006E727D"/>
    <w:rsid w:val="007A3EA1"/>
    <w:rsid w:val="007F7031"/>
    <w:rsid w:val="008519CB"/>
    <w:rsid w:val="009A5F77"/>
    <w:rsid w:val="00A50AD6"/>
    <w:rsid w:val="00C20D7C"/>
    <w:rsid w:val="00C37DA0"/>
    <w:rsid w:val="00FA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8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77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A5F7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Hyperlink"/>
    <w:basedOn w:val="a0"/>
    <w:uiPriority w:val="99"/>
    <w:semiHidden/>
    <w:unhideWhenUsed/>
    <w:rsid w:val="009A5F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77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A5F7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Hyperlink"/>
    <w:basedOn w:val="a0"/>
    <w:uiPriority w:val="99"/>
    <w:semiHidden/>
    <w:unhideWhenUsed/>
    <w:rsid w:val="009A5F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amyra.by/publikatsii/l-metilfolat-ili-kak-ispravit-oshibku-prirody" TargetMode="External"/><Relationship Id="rId5" Type="http://schemas.openxmlformats.org/officeDocument/2006/relationships/hyperlink" Target="https://lamyra.by/publikatsii/l-metilfolat-ili-kak-ispravit-oshibku-prir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cp:lastPrinted>2021-07-26T06:48:00Z</cp:lastPrinted>
  <dcterms:created xsi:type="dcterms:W3CDTF">2021-07-26T07:57:00Z</dcterms:created>
  <dcterms:modified xsi:type="dcterms:W3CDTF">2021-09-06T11:12:00Z</dcterms:modified>
</cp:coreProperties>
</file>