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426B21" w:rsidRDefault="001570A3" w:rsidP="00426B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426B21">
        <w:rPr>
          <w:rFonts w:ascii="Times New Roman" w:hAnsi="Times New Roman" w:cs="Times New Roman"/>
          <w:b/>
          <w:sz w:val="32"/>
          <w:szCs w:val="28"/>
        </w:rPr>
        <w:t>Пептамен</w:t>
      </w:r>
      <w:proofErr w:type="spellEnd"/>
      <w:r w:rsidRPr="00426B21">
        <w:rPr>
          <w:rFonts w:ascii="Times New Roman" w:hAnsi="Times New Roman" w:cs="Times New Roman"/>
          <w:b/>
          <w:sz w:val="32"/>
          <w:szCs w:val="28"/>
        </w:rPr>
        <w:t xml:space="preserve"> Юниор специализированный пищевой продукт </w:t>
      </w:r>
      <w:proofErr w:type="spellStart"/>
      <w:r w:rsidRPr="00426B21">
        <w:rPr>
          <w:rFonts w:ascii="Times New Roman" w:hAnsi="Times New Roman" w:cs="Times New Roman"/>
          <w:b/>
          <w:sz w:val="32"/>
          <w:szCs w:val="28"/>
        </w:rPr>
        <w:t>Nestle</w:t>
      </w:r>
      <w:proofErr w:type="spellEnd"/>
      <w:r w:rsidRPr="00426B21">
        <w:rPr>
          <w:rFonts w:ascii="Times New Roman" w:hAnsi="Times New Roman" w:cs="Times New Roman"/>
          <w:b/>
          <w:sz w:val="32"/>
          <w:szCs w:val="28"/>
        </w:rPr>
        <w:t xml:space="preserve"> от 1 года до 10 лет для диетического лечебного питания с ароматом ванили 400г</w:t>
      </w:r>
    </w:p>
    <w:p w:rsidR="001570A3" w:rsidRPr="001570A3" w:rsidRDefault="001570A3" w:rsidP="00426B2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1570A3" w:rsidRP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Смесь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Clinutren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®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Junior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специализированное питание для детей от 1 года до 10 лет, обеспечит усиление защитных механизмов в период заболевания и активного роста. Особенная смесь про – и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пребиотиков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правильному пищеварению и естественному укреплению иммунной системы. </w:t>
      </w:r>
    </w:p>
    <w:p w:rsidR="001570A3" w:rsidRPr="001570A3" w:rsidRDefault="001570A3" w:rsidP="00426B2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Про – и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пребиотики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правильному пищеварению и естественному укреплению иммунной системы;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>Уникальное соотношение состава белка (50% казеин и 50% белок молочной сыворотки) обеспечивают оптимальное количество аминокислот необходимых в процессе роста и развития ребенка;</w:t>
      </w:r>
      <w:bookmarkStart w:id="0" w:name="_GoBack"/>
      <w:bookmarkEnd w:id="0"/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20% СЦТ как легкодоступный источник энергии, хорошо переносится даже при синдроме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мальабсорбции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DHA – способствующие снижению воспаления при нарушениях работы ЖКТ, а также правильному развитию головного мозга и сетчатки глаза у меленьких детей;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Гибкий способ доставки энергии – от 1 до 1,5 ккал/ мл – обеспечит возможность индивидуального подбора к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нутритивным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потребностям и аппетиту ребенка;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Оптимальная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осмолярность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(330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мОсм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>/л);</w:t>
      </w:r>
    </w:p>
    <w:p w:rsidR="001570A3" w:rsidRP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Не содержит лактозы. Срок годности 2 года Возраст От 1 года до 10 лет </w:t>
      </w:r>
    </w:p>
    <w:p w:rsidR="001570A3" w:rsidRPr="001570A3" w:rsidRDefault="001570A3" w:rsidP="00426B2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Недостаточность питания, либо риск возникновения недостаточности питания;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Малоежки Задержка роста, низкая масса тела;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Пред- и послеоперационный период;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Ожоги, травма;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>Болезни сердца;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Онкологические заболевания;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Муковисцидоз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Неврологические заболевания;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Заболевания почек;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Повышенные физические и умственные нагрузки, переутомление, стресс;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Укрепление иммунной системы. </w:t>
      </w:r>
    </w:p>
    <w:p w:rsid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Клинутрен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Юниор представляет собой сухую полимерную смесь, которая содержит весь набор питательных веществ и предназначена для детей в возрасте 1-10 лет. Продукт был разработан специально для детей с учетом данных научных исследований. При стандартном разведении калорийность восстановленной смеси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Клинутрен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Юниор составляет 1 ккал/мл. В то же время в случаях, когда пациент нуждается в более высокой энергетической ценности рациона, или при необходимости ограничения потребления </w:t>
      </w:r>
      <w:r w:rsidRPr="001570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жидкости, используют смесь, содержащую 1,5 ккал/мл. Энергетическая ценность смеси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Клинутрен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Юниор после разведения обеспечивается на 12% за счет белка, 36% - за счет липидов и 52% - за счет углеводов. Питание содержит сбалансированную смесь белков, состоящую из сывороточного белка и казеина в соотношении 1:1, два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пробиотика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, смесь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пребиотиков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и не содержит лактозу и клейковину.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Клинутрен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Юниор способен удовлетворить потребности детей в микронутриентах в объеме 1000 ккал (1-3 года) или 1500 ккал (4-8 лет). Приготовление питания не составляет труда. Смесь обеспечивает возможность гибкой </w:t>
      </w:r>
      <w:proofErr w:type="spellStart"/>
      <w:r w:rsidRPr="001570A3">
        <w:rPr>
          <w:rFonts w:ascii="Times New Roman" w:eastAsia="Times New Roman" w:hAnsi="Times New Roman" w:cs="Times New Roman"/>
          <w:sz w:val="28"/>
          <w:szCs w:val="28"/>
        </w:rPr>
        <w:t>нутритивной</w:t>
      </w:r>
      <w:proofErr w:type="spellEnd"/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 поддержки.</w:t>
      </w:r>
    </w:p>
    <w:p w:rsidR="001570A3" w:rsidRP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использованию: 1. Вымойте руки. По таблице определите объем питания, который необходимо приготовить. 2. Отмерьте необходимый объем чистой кипяченой воды (комнатной температуры) и налейте ее в чистую чашку или контейнер. 3. Отмерьте нужное количество смеси, используя прилагаемую ложечку, или взвесьте на весах. 4. Добавьте смесь в воду и немедленно перемешайте до полного ее растворения. 5. После использования храните ложку внутри банки, как показано на картинке. </w:t>
      </w:r>
    </w:p>
    <w:p w:rsidR="001570A3" w:rsidRPr="001570A3" w:rsidRDefault="001570A3" w:rsidP="00426B2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Предупреждение</w:t>
      </w:r>
    </w:p>
    <w:p w:rsidR="001570A3" w:rsidRP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Применять под контролем врача. Не для внутривенного применения. Упаковано в защитной среде. </w:t>
      </w:r>
    </w:p>
    <w:p w:rsidR="001570A3" w:rsidRPr="001570A3" w:rsidRDefault="001570A3" w:rsidP="00426B2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:rsidR="001570A3" w:rsidRP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:rsidR="001570A3" w:rsidRPr="001570A3" w:rsidRDefault="001570A3" w:rsidP="00426B2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</w:t>
      </w:r>
    </w:p>
    <w:p w:rsidR="001570A3" w:rsidRPr="001570A3" w:rsidRDefault="001570A3" w:rsidP="00426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0A3">
        <w:rPr>
          <w:rFonts w:ascii="Times New Roman" w:eastAsia="Times New Roman" w:hAnsi="Times New Roman" w:cs="Times New Roman"/>
          <w:sz w:val="28"/>
          <w:szCs w:val="28"/>
        </w:rPr>
        <w:t xml:space="preserve">Хранить в сухом прохладном месте при температуре от +6 °С до +30 °С и относительной влажности воздуха не более 75 %. Разведенную смесь использовать в течение 4 часов (если она хранилась при температуре от +18 °С до +25 °С) или в течение 12 часов (если она хранилась в холодильнике). Плотно закрывайте крышку. Вскрытую банку использовать в течение 4-х недель. </w:t>
      </w:r>
    </w:p>
    <w:p w:rsidR="001570A3" w:rsidRDefault="001570A3" w:rsidP="00426B21">
      <w:pPr>
        <w:spacing w:after="0" w:line="240" w:lineRule="auto"/>
      </w:pPr>
    </w:p>
    <w:p w:rsidR="001570A3" w:rsidRDefault="001570A3"/>
    <w:sectPr w:rsidR="0015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3"/>
    <w:rsid w:val="001570A3"/>
    <w:rsid w:val="00426B21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570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570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5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570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570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5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2021-11-22T11:19:00Z</dcterms:created>
  <dcterms:modified xsi:type="dcterms:W3CDTF">2021-11-23T05:30:00Z</dcterms:modified>
</cp:coreProperties>
</file>