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EEFE9" w14:textId="77777777" w:rsidR="00415CD4" w:rsidRPr="00D14E28" w:rsidRDefault="00415CD4" w:rsidP="00415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14E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Полоски диагност, Уротест-n.n=1 pH №25</w:t>
      </w:r>
    </w:p>
    <w:p w14:paraId="6006C44B" w14:textId="77777777" w:rsidR="009712C6" w:rsidRDefault="009712C6" w:rsidP="00D14E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87250E" w14:textId="73AD724C" w:rsidR="008F5F39" w:rsidRPr="00D14E28" w:rsidRDefault="00415CD4" w:rsidP="00D14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4E28">
        <w:rPr>
          <w:rFonts w:ascii="Times New Roman" w:hAnsi="Times New Roman" w:cs="Times New Roman"/>
          <w:b/>
          <w:bCs/>
          <w:sz w:val="28"/>
          <w:szCs w:val="28"/>
        </w:rPr>
        <w:t>1. Общие сведения и принцип действия.</w:t>
      </w:r>
      <w:r w:rsidRPr="00D14E28">
        <w:rPr>
          <w:rFonts w:ascii="Times New Roman" w:hAnsi="Times New Roman" w:cs="Times New Roman"/>
          <w:sz w:val="28"/>
          <w:szCs w:val="28"/>
        </w:rPr>
        <w:br/>
        <w:t>Диагностические полоски Уротест-n, n=1 — тест на рН представляют собой белые полимерные полоски, на одном конце которых наклеен аналитический элемент оранжево-красного цвета. Зона тест-полоски для определения рН содержит смесь кислотно-основных индикаторов с цветовым переходом от оранжевой окраски через желтую и зеленую к сине-зеленой в интервале рН 5,0 — 9,0. </w:t>
      </w:r>
      <w:r w:rsidRPr="00D14E28">
        <w:rPr>
          <w:rFonts w:ascii="Times New Roman" w:hAnsi="Times New Roman" w:cs="Times New Roman"/>
          <w:sz w:val="28"/>
          <w:szCs w:val="28"/>
        </w:rPr>
        <w:br/>
      </w:r>
      <w:r w:rsidRPr="00D14E28">
        <w:rPr>
          <w:rFonts w:ascii="Times New Roman" w:hAnsi="Times New Roman" w:cs="Times New Roman"/>
          <w:sz w:val="28"/>
          <w:szCs w:val="28"/>
        </w:rPr>
        <w:br/>
      </w:r>
      <w:r w:rsidRPr="00D14E28">
        <w:rPr>
          <w:rFonts w:ascii="Times New Roman" w:hAnsi="Times New Roman" w:cs="Times New Roman"/>
          <w:b/>
          <w:bCs/>
          <w:sz w:val="28"/>
          <w:szCs w:val="28"/>
        </w:rPr>
        <w:t>2. Проведение исследования.</w:t>
      </w:r>
      <w:r w:rsidRPr="00D14E28">
        <w:rPr>
          <w:rFonts w:ascii="Times New Roman" w:hAnsi="Times New Roman" w:cs="Times New Roman"/>
          <w:sz w:val="28"/>
          <w:szCs w:val="28"/>
        </w:rPr>
        <w:br/>
        <w:t>2.1. Налить в чистую и сухую стеклянную емкость вместимостью 15-30 мл свежую мочу в количестве не менее 5-10 мл. </w:t>
      </w:r>
      <w:r w:rsidRPr="00D14E28">
        <w:rPr>
          <w:rFonts w:ascii="Times New Roman" w:hAnsi="Times New Roman" w:cs="Times New Roman"/>
          <w:sz w:val="28"/>
          <w:szCs w:val="28"/>
        </w:rPr>
        <w:br/>
        <w:t>2.2. Полностью смочить аналитический элемент тест-полоски в исследуемой жидкости в течение 1-2 с. Вынуть полоску, каплю жидкости, оставшуюся на полоске, удалить, прикоснувшись торцом полоски к бумажной салфетке. </w:t>
      </w:r>
      <w:r w:rsidRPr="00D14E28">
        <w:rPr>
          <w:rFonts w:ascii="Times New Roman" w:hAnsi="Times New Roman" w:cs="Times New Roman"/>
          <w:sz w:val="28"/>
          <w:szCs w:val="28"/>
        </w:rPr>
        <w:br/>
        <w:t>2.3. Оценить цвет аналитического элемента непосредственно после изъятия из жидкости, сравнивая его окраску с соответствующей шкалой сравнения, входящей в комплект теста на рН.</w:t>
      </w:r>
      <w:r w:rsidRPr="00D14E28">
        <w:rPr>
          <w:rFonts w:ascii="Times New Roman" w:hAnsi="Times New Roman" w:cs="Times New Roman"/>
          <w:sz w:val="28"/>
          <w:szCs w:val="28"/>
        </w:rPr>
        <w:br/>
        <w:t>Примечания:</w:t>
      </w:r>
      <w:r w:rsidRPr="00D14E28">
        <w:rPr>
          <w:rFonts w:ascii="Times New Roman" w:hAnsi="Times New Roman" w:cs="Times New Roman"/>
          <w:sz w:val="28"/>
          <w:szCs w:val="28"/>
        </w:rPr>
        <w:br/>
        <w:t>— после изъятия тест-полоски из пенала следует немедленно тщательно закупорить его;</w:t>
      </w:r>
      <w:r w:rsidRPr="00D14E28">
        <w:rPr>
          <w:rFonts w:ascii="Times New Roman" w:hAnsi="Times New Roman" w:cs="Times New Roman"/>
          <w:sz w:val="28"/>
          <w:szCs w:val="28"/>
        </w:rPr>
        <w:br/>
        <w:t>— при проведении исследований не дотрагиваться руками до аналитического элемента; </w:t>
      </w:r>
      <w:r w:rsidRPr="00D14E28">
        <w:rPr>
          <w:rFonts w:ascii="Times New Roman" w:hAnsi="Times New Roman" w:cs="Times New Roman"/>
          <w:sz w:val="28"/>
          <w:szCs w:val="28"/>
        </w:rPr>
        <w:br/>
        <w:t>— проводить оценку следует на хорошем рассеянном дневном свету или при искусственном освещении аналогичного характера, чтобы избежать ошибки в оценке величины рН. </w:t>
      </w:r>
      <w:r w:rsidRPr="00D14E28">
        <w:rPr>
          <w:rFonts w:ascii="Times New Roman" w:hAnsi="Times New Roman" w:cs="Times New Roman"/>
          <w:sz w:val="28"/>
          <w:szCs w:val="28"/>
        </w:rPr>
        <w:br/>
        <w:t>2.4. Диапазон измерений и чувствительность теста на рН.</w:t>
      </w:r>
      <w:r w:rsidRPr="00D14E28">
        <w:rPr>
          <w:rFonts w:ascii="Times New Roman" w:hAnsi="Times New Roman" w:cs="Times New Roman"/>
          <w:sz w:val="28"/>
          <w:szCs w:val="28"/>
        </w:rPr>
        <w:br/>
        <w:t>Диапазон измерений: от 5,0 до 9,0 ед. рН.</w:t>
      </w:r>
      <w:r w:rsidRPr="00D14E28">
        <w:rPr>
          <w:rFonts w:ascii="Times New Roman" w:hAnsi="Times New Roman" w:cs="Times New Roman"/>
          <w:sz w:val="28"/>
          <w:szCs w:val="28"/>
        </w:rPr>
        <w:br/>
        <w:t>Чувствительность: в пределах 1 ед. колебания рН. Промежуточные значения можно вычислить методом интерполяции с точностью до 0,5 ед. рН.</w:t>
      </w:r>
      <w:r w:rsidRPr="00D14E28">
        <w:rPr>
          <w:rFonts w:ascii="Times New Roman" w:hAnsi="Times New Roman" w:cs="Times New Roman"/>
          <w:sz w:val="28"/>
          <w:szCs w:val="28"/>
        </w:rPr>
        <w:br/>
        <w:t>Оценке истинного значения рН образца мешает присутствие инородных веществ кислотного или щелочного характера. </w:t>
      </w:r>
      <w:r w:rsidRPr="00D14E28">
        <w:rPr>
          <w:rFonts w:ascii="Times New Roman" w:hAnsi="Times New Roman" w:cs="Times New Roman"/>
          <w:sz w:val="28"/>
          <w:szCs w:val="28"/>
        </w:rPr>
        <w:br/>
      </w:r>
      <w:r w:rsidRPr="00D14E28">
        <w:rPr>
          <w:rFonts w:ascii="Times New Roman" w:hAnsi="Times New Roman" w:cs="Times New Roman"/>
          <w:sz w:val="28"/>
          <w:szCs w:val="28"/>
        </w:rPr>
        <w:br/>
      </w:r>
      <w:r w:rsidRPr="00D14E28">
        <w:rPr>
          <w:rFonts w:ascii="Times New Roman" w:hAnsi="Times New Roman" w:cs="Times New Roman"/>
          <w:b/>
          <w:bCs/>
          <w:sz w:val="28"/>
          <w:szCs w:val="28"/>
        </w:rPr>
        <w:t>3. Хранение.</w:t>
      </w:r>
      <w:r w:rsidRPr="00D14E28">
        <w:rPr>
          <w:rFonts w:ascii="Times New Roman" w:hAnsi="Times New Roman" w:cs="Times New Roman"/>
          <w:sz w:val="28"/>
          <w:szCs w:val="28"/>
        </w:rPr>
        <w:br/>
        <w:t>3.1. Хранить тест-полоски Уротест-n следует в плотно закупоренной таре, в сухом, темном месте при комнатной температуре. Не допускать длительного попадания прямых солнечных лучей на пенал с тест-полосками. </w:t>
      </w:r>
      <w:r w:rsidRPr="00D14E28">
        <w:rPr>
          <w:rFonts w:ascii="Times New Roman" w:hAnsi="Times New Roman" w:cs="Times New Roman"/>
          <w:sz w:val="28"/>
          <w:szCs w:val="28"/>
        </w:rPr>
        <w:br/>
        <w:t>3.2. Срок годности — 1 год. После вскрытия пенала срок годности тест-полосок составляет не более 3 месяцев.</w:t>
      </w:r>
    </w:p>
    <w:sectPr w:rsidR="008F5F39" w:rsidRPr="00D1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D4"/>
    <w:rsid w:val="00415CD4"/>
    <w:rsid w:val="008F5F39"/>
    <w:rsid w:val="009712C6"/>
    <w:rsid w:val="00D1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775C"/>
  <w15:chartTrackingRefBased/>
  <w15:docId w15:val="{B61B6F20-A5D4-49D3-BB36-B52B7B1F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2022-02-23T08:02:00Z</dcterms:created>
  <dcterms:modified xsi:type="dcterms:W3CDTF">2022-03-17T07:16:00Z</dcterms:modified>
</cp:coreProperties>
</file>