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</w:rPr>
      </w:pPr>
      <w:r>
        <w:rPr>
          <w:rFonts w:eastAsia="Times New Roman" w:cs="Times New Roman"/>
          <w:b/>
          <w:bCs/>
          <w:kern w:val="2"/>
          <w:sz w:val="32"/>
          <w:szCs w:val="32"/>
        </w:rPr>
        <w:t>Судорогинум Форте таблетки шипучие БАД №20</w:t>
      </w:r>
    </w:p>
    <w:p>
      <w:pPr>
        <w:pStyle w:val="Normal"/>
        <w:rPr/>
      </w:pPr>
      <w:r>
        <w:rPr>
          <w:rStyle w:val="Style10"/>
          <w:rFonts w:eastAsia="Calibri" w:cs="" w:ascii="Times New Roman" w:hAnsi="Times New Roman" w:cstheme="minorBidi" w:eastAsiaTheme="minorHAnsi"/>
          <w:b/>
          <w:bCs/>
          <w:color w:val="auto"/>
          <w:kern w:val="0"/>
          <w:sz w:val="28"/>
          <w:szCs w:val="28"/>
          <w:lang w:val="ru-RU" w:eastAsia="ru-RU" w:bidi="ar-SA"/>
        </w:rPr>
        <w:t>Рекомендуется</w:t>
      </w:r>
      <w:r>
        <w:rPr>
          <w:rStyle w:val="Style10"/>
          <w:rFonts w:eastAsia="Calibri" w:cs="" w:ascii="Times New Roman" w:hAnsi="Times New Roman" w:cstheme="minorBidi" w:eastAsiaTheme="minorHAnsi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в</w:t>
      </w:r>
      <w:r>
        <w:rPr>
          <w:rStyle w:val="Style10"/>
          <w:rFonts w:ascii="Times New Roman" w:hAnsi="Times New Roman"/>
          <w:b w:val="false"/>
          <w:bCs w:val="false"/>
          <w:sz w:val="28"/>
          <w:szCs w:val="28"/>
        </w:rPr>
        <w:t xml:space="preserve"> качестве биологически активной добавки к пище – дополнительного источника магния, калия, витамина B6 и витамина D3. Способствует поддержанию функций сердечно-сосудистой системы и мышц нижних конечностей. </w:t>
      </w:r>
    </w:p>
    <w:p>
      <w:pPr>
        <w:pStyle w:val="Normal"/>
        <w:rPr/>
      </w:pPr>
      <w:r>
        <w:rPr>
          <w:rStyle w:val="Style10"/>
          <w:rFonts w:ascii="Times New Roman" w:hAnsi="Times New Roman"/>
          <w:b/>
          <w:bCs/>
          <w:sz w:val="28"/>
          <w:szCs w:val="28"/>
        </w:rPr>
        <w:t>Состав:</w:t>
      </w:r>
      <w:r>
        <w:rPr>
          <w:rStyle w:val="Style10"/>
          <w:rFonts w:ascii="Times New Roman" w:hAnsi="Times New Roman"/>
          <w:b w:val="false"/>
          <w:bCs w:val="false"/>
          <w:sz w:val="28"/>
          <w:szCs w:val="28"/>
        </w:rPr>
        <w:t xml:space="preserve"> карбонат магния, дигидрофосфат калия, бикарбонат калия, холекальциферол, пиридоксин гидрохлорид. </w:t>
      </w:r>
    </w:p>
    <w:p>
      <w:pPr>
        <w:pStyle w:val="Normal"/>
        <w:rPr/>
      </w:pPr>
      <w:r>
        <w:rPr>
          <w:rStyle w:val="Style10"/>
          <w:rFonts w:ascii="Times New Roman" w:hAnsi="Times New Roman"/>
          <w:b/>
          <w:bCs/>
          <w:sz w:val="28"/>
          <w:szCs w:val="28"/>
        </w:rPr>
        <w:t>Суточная доза обеспечивает:</w:t>
      </w:r>
    </w:p>
    <w:tbl>
      <w:tblPr>
        <w:tblW w:w="935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118"/>
        <w:gridCol w:w="3118"/>
        <w:gridCol w:w="3119"/>
      </w:tblGrid>
      <w:tr>
        <w:trPr/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16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" w:ascii="Liberation Serif" w:hAnsi="Liberation Serif" w:cstheme="minorBidi" w:eastAsiaTheme="minorHAns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>П</w:t>
            </w: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оказатель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16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Содержание в 2-х таблетках(2Х400мг)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16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% от РУСП*</w:t>
            </w:r>
          </w:p>
        </w:tc>
      </w:tr>
      <w:tr>
        <w:trPr/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" w:ascii="Liberation Serif" w:hAnsi="Liberation Serif" w:cstheme="minorBidi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>М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агний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375мг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94</w:t>
            </w:r>
          </w:p>
        </w:tc>
      </w:tr>
      <w:tr>
        <w:trPr/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" w:ascii="Liberation Serif" w:hAnsi="Liberation Serif" w:cstheme="minorBidi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>В</w:t>
            </w: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итаминВ6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1,4мг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70</w:t>
            </w:r>
          </w:p>
        </w:tc>
      </w:tr>
      <w:tr>
        <w:trPr/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Витаминг Д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5мкг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</w:t>
            </w:r>
          </w:p>
        </w:tc>
      </w:tr>
      <w:tr>
        <w:trPr/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Калий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600мг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16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17</w:t>
            </w:r>
          </w:p>
        </w:tc>
      </w:tr>
    </w:tbl>
    <w:p>
      <w:pPr>
        <w:pStyle w:val="Normal"/>
        <w:rPr/>
      </w:pPr>
      <w:r>
        <w:rPr>
          <w:rStyle w:val="Style10"/>
          <w:rFonts w:ascii="Times New Roman" w:hAnsi="Times New Roman"/>
          <w:b w:val="false"/>
          <w:bCs w:val="false"/>
          <w:sz w:val="28"/>
          <w:szCs w:val="28"/>
        </w:rPr>
        <w:t xml:space="preserve">*% </w:t>
      </w:r>
      <w:r>
        <w:rPr>
          <w:rStyle w:val="Style10"/>
          <w:rFonts w:ascii="Times New Roman" w:hAnsi="Times New Roman"/>
          <w:b w:val="false"/>
          <w:bCs w:val="false"/>
          <w:sz w:val="28"/>
          <w:szCs w:val="28"/>
        </w:rPr>
        <w:t>от рекомендуемого уровня суточного потребления.</w:t>
      </w:r>
    </w:p>
    <w:p>
      <w:pPr>
        <w:pStyle w:val="Normal"/>
        <w:rPr/>
      </w:pPr>
      <w:r>
        <w:rPr>
          <w:rStyle w:val="Style10"/>
          <w:rFonts w:ascii="Times New Roman" w:hAnsi="Times New Roman"/>
          <w:b w:val="false"/>
          <w:bCs w:val="false"/>
          <w:sz w:val="28"/>
          <w:szCs w:val="28"/>
        </w:rPr>
        <w:t>При чрезмерном потреблении могут оказывать слабительное действие. Содержит источник фенилаланина.</w:t>
      </w:r>
    </w:p>
    <w:p>
      <w:pPr>
        <w:pStyle w:val="Normal"/>
        <w:rPr/>
      </w:pPr>
      <w:r>
        <w:rPr>
          <w:rStyle w:val="Style10"/>
          <w:rFonts w:ascii="Times New Roman" w:hAnsi="Times New Roman"/>
          <w:b/>
          <w:bCs/>
          <w:sz w:val="28"/>
          <w:szCs w:val="28"/>
        </w:rPr>
        <w:t>Рекомендации по применению:</w:t>
      </w:r>
      <w:r>
        <w:rPr>
          <w:rStyle w:val="Style10"/>
          <w:rFonts w:ascii="Times New Roman" w:hAnsi="Times New Roman"/>
          <w:b w:val="false"/>
          <w:bCs w:val="false"/>
          <w:sz w:val="28"/>
          <w:szCs w:val="28"/>
        </w:rPr>
        <w:t xml:space="preserve"> взрослым (с 18 лет) по 1 таблетке 2 раза в день во время еды, предварительно развести в 200 мл воды комнатной температуры. Продолжительность приема: 1 месяц. При необходимости прием можно повторить.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Противопоказания:</w:t>
      </w:r>
    </w:p>
    <w:p>
      <w:pPr>
        <w:pStyle w:val="Normal"/>
        <w:rPr/>
      </w:pPr>
      <w:r>
        <w:rPr>
          <w:rStyle w:val="Style10"/>
          <w:rFonts w:ascii="Times New Roman" w:hAnsi="Times New Roman"/>
          <w:b w:val="false"/>
          <w:bCs w:val="false"/>
          <w:sz w:val="28"/>
          <w:szCs w:val="28"/>
        </w:rPr>
        <w:t>Индивидуальная непереносимость компонентов продукта, беременность, кормление грудью.</w:t>
        <w:br/>
        <w:t xml:space="preserve">Перед применением рекомендуется проконсультироваться с врачом.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хранения:</w:t>
      </w:r>
    </w:p>
    <w:p>
      <w:pPr>
        <w:pStyle w:val="Style12"/>
        <w:spacing w:before="0" w:after="140"/>
        <w:rPr>
          <w:rFonts w:ascii="Times New Roman" w:hAnsi="Times New Roman"/>
          <w:sz w:val="28"/>
          <w:szCs w:val="28"/>
        </w:rPr>
      </w:pPr>
      <w:r>
        <w:rPr>
          <w:rStyle w:val="Style10"/>
          <w:rFonts w:ascii="Times New Roman" w:hAnsi="Times New Roman"/>
          <w:b w:val="false"/>
          <w:bCs w:val="false"/>
          <w:sz w:val="28"/>
          <w:szCs w:val="28"/>
        </w:rPr>
        <w:t xml:space="preserve">Хранить в недоступном для детей месте при температуре не выше 25 °С.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Calibri Light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aa4a8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11"/>
    <w:next w:val="Style12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aa4a80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4">
    <w:name w:val="Heading 4"/>
    <w:basedOn w:val="Style11"/>
    <w:next w:val="Style12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5">
    <w:name w:val="Heading 5"/>
    <w:basedOn w:val="Normal"/>
    <w:next w:val="Normal"/>
    <w:qFormat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31" w:customStyle="1">
    <w:name w:val="Заголовок 3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Basecardprice" w:customStyle="1">
    <w:name w:val="base_card_price"/>
    <w:basedOn w:val="DefaultParagraphFont"/>
    <w:qFormat/>
    <w:rsid w:val="00aa4a80"/>
    <w:rPr/>
  </w:style>
  <w:style w:type="character" w:styleId="Rub" w:customStyle="1">
    <w:name w:val="rub"/>
    <w:basedOn w:val="DefaultParagraphFont"/>
    <w:qFormat/>
    <w:rsid w:val="00aa4a80"/>
    <w:rPr/>
  </w:style>
  <w:style w:type="character" w:styleId="12" w:customStyle="1">
    <w:name w:val="Название объекта1"/>
    <w:basedOn w:val="DefaultParagraphFont"/>
    <w:qFormat/>
    <w:rsid w:val="00aa4a80"/>
    <w:rPr/>
  </w:style>
  <w:style w:type="character" w:styleId="Text" w:customStyle="1">
    <w:name w:val="text"/>
    <w:basedOn w:val="DefaultParagraphFont"/>
    <w:qFormat/>
    <w:rsid w:val="00aa4a80"/>
    <w:rPr/>
  </w:style>
  <w:style w:type="character" w:styleId="Style9">
    <w:name w:val="Маркеры"/>
    <w:qFormat/>
    <w:rPr>
      <w:rFonts w:ascii="OpenSymbol" w:hAnsi="OpenSymbol" w:eastAsia="OpenSymbol" w:cs="OpenSymbol"/>
    </w:rPr>
  </w:style>
  <w:style w:type="character" w:styleId="Style10">
    <w:name w:val="Выделение жирным"/>
    <w:qFormat/>
    <w:rPr>
      <w:b/>
      <w:bCs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aa4a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Application>LibreOffice/7.0.6.2$Windows_X86_64 LibreOffice_project/144abb84a525d8e30c9dbbefa69cbbf2d8d4ae3b</Application>
  <AppVersion>15.0000</AppVersion>
  <Pages>1</Pages>
  <Words>144</Words>
  <Characters>1008</Characters>
  <CharactersWithSpaces>1131</CharactersWithSpaces>
  <Paragraphs>26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2021-07-19T10:06:00Z</dcterms:created>
  <dc:creator>RePack by Diakov</dc:creator>
  <dc:description/>
  <dc:language>ru-RU</dc:language>
  <cp:lastModifiedBy/>
  <dcterms:modified xsi:type="dcterms:W3CDTF">2026-10-21T15:18:05Z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