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223C8" w14:textId="195C75B0" w:rsidR="005841E2" w:rsidRPr="005841E2" w:rsidRDefault="005841E2" w:rsidP="005841E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841E2">
        <w:rPr>
          <w:rFonts w:ascii="Times New Roman" w:hAnsi="Times New Roman" w:cs="Times New Roman"/>
          <w:b/>
          <w:bCs/>
          <w:sz w:val="32"/>
          <w:szCs w:val="32"/>
        </w:rPr>
        <w:t xml:space="preserve">Продукт сухой специализированный БЕЛЛАКТ САМ-НЯМ </w:t>
      </w:r>
      <w:proofErr w:type="spellStart"/>
      <w:proofErr w:type="gramStart"/>
      <w:r w:rsidRPr="005841E2">
        <w:rPr>
          <w:rFonts w:ascii="Times New Roman" w:hAnsi="Times New Roman" w:cs="Times New Roman"/>
          <w:b/>
          <w:bCs/>
          <w:sz w:val="32"/>
          <w:szCs w:val="32"/>
        </w:rPr>
        <w:t>диет.лечебного</w:t>
      </w:r>
      <w:proofErr w:type="spellEnd"/>
      <w:proofErr w:type="gramEnd"/>
      <w:r w:rsidRPr="005841E2">
        <w:rPr>
          <w:rFonts w:ascii="Times New Roman" w:hAnsi="Times New Roman" w:cs="Times New Roman"/>
          <w:b/>
          <w:bCs/>
          <w:sz w:val="32"/>
          <w:szCs w:val="32"/>
        </w:rPr>
        <w:t xml:space="preserve"> питания для детей старше 1 года со вкусом ванили 400г в пакете с </w:t>
      </w:r>
      <w:proofErr w:type="spellStart"/>
      <w:r w:rsidRPr="005841E2">
        <w:rPr>
          <w:rFonts w:ascii="Times New Roman" w:hAnsi="Times New Roman" w:cs="Times New Roman"/>
          <w:b/>
          <w:bCs/>
          <w:sz w:val="32"/>
          <w:szCs w:val="32"/>
        </w:rPr>
        <w:t>зип</w:t>
      </w:r>
      <w:proofErr w:type="spellEnd"/>
      <w:r w:rsidRPr="005841E2">
        <w:rPr>
          <w:rFonts w:ascii="Times New Roman" w:hAnsi="Times New Roman" w:cs="Times New Roman"/>
          <w:b/>
          <w:bCs/>
          <w:sz w:val="32"/>
          <w:szCs w:val="32"/>
        </w:rPr>
        <w:t>-замком</w:t>
      </w:r>
    </w:p>
    <w:p w14:paraId="7DE06C35" w14:textId="47CB7FC2" w:rsidR="005841E2" w:rsidRPr="005841E2" w:rsidRDefault="005841E2" w:rsidP="005841E2">
      <w:pPr>
        <w:rPr>
          <w:rFonts w:ascii="Times New Roman" w:hAnsi="Times New Roman" w:cs="Times New Roman"/>
          <w:sz w:val="28"/>
          <w:szCs w:val="28"/>
        </w:rPr>
      </w:pPr>
      <w:r w:rsidRPr="005841E2">
        <w:rPr>
          <w:rFonts w:ascii="Times New Roman" w:hAnsi="Times New Roman" w:cs="Times New Roman"/>
          <w:sz w:val="28"/>
          <w:szCs w:val="28"/>
        </w:rPr>
        <w:t xml:space="preserve">Продукт сухой специализированный предназначен для оптимизации питания детей старше 1 года – с несбалансированным пищевым рационом, с повышенными пищевыми потребностями и с недостаточностью питания.  </w:t>
      </w:r>
    </w:p>
    <w:p w14:paraId="25A42A50" w14:textId="77777777" w:rsidR="005841E2" w:rsidRPr="005841E2" w:rsidRDefault="005841E2" w:rsidP="005841E2">
      <w:pPr>
        <w:rPr>
          <w:rFonts w:ascii="Times New Roman" w:hAnsi="Times New Roman" w:cs="Times New Roman"/>
          <w:sz w:val="28"/>
          <w:szCs w:val="28"/>
        </w:rPr>
      </w:pPr>
      <w:r w:rsidRPr="005841E2">
        <w:rPr>
          <w:rFonts w:ascii="Times New Roman" w:hAnsi="Times New Roman" w:cs="Times New Roman"/>
          <w:sz w:val="28"/>
          <w:szCs w:val="28"/>
        </w:rPr>
        <w:t>Продукт обогащен:</w:t>
      </w:r>
      <w:r w:rsidRPr="005841E2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spellStart"/>
      <w:r w:rsidRPr="005841E2">
        <w:rPr>
          <w:rFonts w:ascii="Times New Roman" w:hAnsi="Times New Roman" w:cs="Times New Roman"/>
          <w:sz w:val="28"/>
          <w:szCs w:val="28"/>
        </w:rPr>
        <w:t>среднецепочечными</w:t>
      </w:r>
      <w:proofErr w:type="spellEnd"/>
      <w:r w:rsidRPr="005841E2">
        <w:rPr>
          <w:rFonts w:ascii="Times New Roman" w:hAnsi="Times New Roman" w:cs="Times New Roman"/>
          <w:sz w:val="28"/>
          <w:szCs w:val="28"/>
        </w:rPr>
        <w:t xml:space="preserve"> триглицеридами – легкодоступный источник энергии</w:t>
      </w:r>
      <w:r w:rsidRPr="005841E2">
        <w:rPr>
          <w:rFonts w:ascii="Times New Roman" w:hAnsi="Times New Roman" w:cs="Times New Roman"/>
          <w:sz w:val="28"/>
          <w:szCs w:val="28"/>
        </w:rPr>
        <w:br/>
        <w:t>- ДГК – строительный материал для развития мозга</w:t>
      </w:r>
      <w:r w:rsidRPr="005841E2">
        <w:rPr>
          <w:rFonts w:ascii="Times New Roman" w:hAnsi="Times New Roman" w:cs="Times New Roman"/>
          <w:sz w:val="28"/>
          <w:szCs w:val="28"/>
        </w:rPr>
        <w:br/>
        <w:t>- пребиотиком ФОС – пищевые волокна для комфортного пищеварения</w:t>
      </w:r>
      <w:r w:rsidRPr="005841E2">
        <w:rPr>
          <w:rFonts w:ascii="Times New Roman" w:hAnsi="Times New Roman" w:cs="Times New Roman"/>
          <w:sz w:val="28"/>
          <w:szCs w:val="28"/>
        </w:rPr>
        <w:br/>
        <w:t xml:space="preserve">- витаминно-минеральным комплексом (29 витаминов и минералов)  </w:t>
      </w:r>
    </w:p>
    <w:p w14:paraId="25F7F8AF" w14:textId="77777777" w:rsidR="005841E2" w:rsidRPr="005841E2" w:rsidRDefault="005841E2" w:rsidP="005841E2">
      <w:pPr>
        <w:rPr>
          <w:rFonts w:ascii="Times New Roman" w:hAnsi="Times New Roman" w:cs="Times New Roman"/>
          <w:sz w:val="28"/>
          <w:szCs w:val="28"/>
        </w:rPr>
      </w:pPr>
      <w:r w:rsidRPr="005841E2">
        <w:rPr>
          <w:rFonts w:ascii="Times New Roman" w:hAnsi="Times New Roman" w:cs="Times New Roman"/>
          <w:sz w:val="28"/>
          <w:szCs w:val="28"/>
        </w:rPr>
        <w:t xml:space="preserve">Снижено содержание лактозы – для лучшей переносимости при недостаточности лактазы. </w:t>
      </w:r>
    </w:p>
    <w:p w14:paraId="350C1F33" w14:textId="77777777" w:rsidR="005841E2" w:rsidRPr="005841E2" w:rsidRDefault="005841E2" w:rsidP="005841E2">
      <w:pPr>
        <w:rPr>
          <w:rFonts w:ascii="Times New Roman" w:hAnsi="Times New Roman" w:cs="Times New Roman"/>
          <w:sz w:val="28"/>
          <w:szCs w:val="28"/>
        </w:rPr>
      </w:pPr>
      <w:r w:rsidRPr="005841E2">
        <w:rPr>
          <w:rFonts w:ascii="Times New Roman" w:hAnsi="Times New Roman" w:cs="Times New Roman"/>
          <w:sz w:val="28"/>
          <w:szCs w:val="28"/>
        </w:rPr>
        <w:t>Для оптимизации питания детей с недостаточностью питания - по назначению врача:</w:t>
      </w:r>
      <w:r w:rsidRPr="005841E2">
        <w:rPr>
          <w:rFonts w:ascii="Times New Roman" w:hAnsi="Times New Roman" w:cs="Times New Roman"/>
          <w:sz w:val="28"/>
          <w:szCs w:val="28"/>
        </w:rPr>
        <w:br/>
        <w:t>суточная доза продукта строго индивидуальна - определяется лечащим врачом с учетом возраста, массы тела и физического развития ребенка.</w:t>
      </w:r>
    </w:p>
    <w:p w14:paraId="2D15C843" w14:textId="01CA5744" w:rsidR="005841E2" w:rsidRPr="005841E2" w:rsidRDefault="005841E2" w:rsidP="005841E2">
      <w:pPr>
        <w:rPr>
          <w:rFonts w:ascii="Times New Roman" w:hAnsi="Times New Roman" w:cs="Times New Roman"/>
          <w:sz w:val="28"/>
          <w:szCs w:val="28"/>
        </w:rPr>
      </w:pPr>
      <w:r w:rsidRPr="005841E2">
        <w:rPr>
          <w:rFonts w:ascii="Times New Roman" w:hAnsi="Times New Roman" w:cs="Times New Roman"/>
          <w:b/>
          <w:bCs/>
          <w:sz w:val="28"/>
          <w:szCs w:val="28"/>
        </w:rPr>
        <w:t>Не рекомендуется</w:t>
      </w:r>
      <w:r w:rsidRPr="005841E2">
        <w:rPr>
          <w:rFonts w:ascii="Times New Roman" w:hAnsi="Times New Roman" w:cs="Times New Roman"/>
          <w:sz w:val="28"/>
          <w:szCs w:val="28"/>
        </w:rPr>
        <w:t>:</w:t>
      </w:r>
      <w:r w:rsidRPr="005841E2">
        <w:rPr>
          <w:rFonts w:ascii="Times New Roman" w:hAnsi="Times New Roman" w:cs="Times New Roman"/>
          <w:sz w:val="28"/>
          <w:szCs w:val="28"/>
        </w:rPr>
        <w:br/>
        <w:t>- детям первого года жизни</w:t>
      </w:r>
      <w:r w:rsidRPr="005841E2">
        <w:rPr>
          <w:rFonts w:ascii="Times New Roman" w:hAnsi="Times New Roman" w:cs="Times New Roman"/>
          <w:sz w:val="28"/>
          <w:szCs w:val="28"/>
        </w:rPr>
        <w:br/>
      </w:r>
      <w:r w:rsidR="00B6431D" w:rsidRPr="005841E2">
        <w:rPr>
          <w:rFonts w:ascii="Times New Roman" w:hAnsi="Times New Roman" w:cs="Times New Roman"/>
          <w:sz w:val="28"/>
          <w:szCs w:val="28"/>
        </w:rPr>
        <w:t>- детям</w:t>
      </w:r>
      <w:r w:rsidRPr="005841E2">
        <w:rPr>
          <w:rFonts w:ascii="Times New Roman" w:hAnsi="Times New Roman" w:cs="Times New Roman"/>
          <w:sz w:val="28"/>
          <w:szCs w:val="28"/>
        </w:rPr>
        <w:t xml:space="preserve"> с нарушениями углеводного обмена</w:t>
      </w:r>
      <w:r w:rsidRPr="005841E2">
        <w:rPr>
          <w:rFonts w:ascii="Times New Roman" w:hAnsi="Times New Roman" w:cs="Times New Roman"/>
          <w:sz w:val="28"/>
          <w:szCs w:val="28"/>
        </w:rPr>
        <w:br/>
        <w:t xml:space="preserve">- детям с первичной лактазной недостаточностью и </w:t>
      </w:r>
      <w:proofErr w:type="spellStart"/>
      <w:r w:rsidRPr="005841E2">
        <w:rPr>
          <w:rFonts w:ascii="Times New Roman" w:hAnsi="Times New Roman" w:cs="Times New Roman"/>
          <w:sz w:val="28"/>
          <w:szCs w:val="28"/>
        </w:rPr>
        <w:t>галактоземией</w:t>
      </w:r>
      <w:proofErr w:type="spellEnd"/>
      <w:r w:rsidRPr="005841E2">
        <w:rPr>
          <w:rFonts w:ascii="Times New Roman" w:hAnsi="Times New Roman" w:cs="Times New Roman"/>
          <w:sz w:val="28"/>
          <w:szCs w:val="28"/>
        </w:rPr>
        <w:br/>
        <w:t xml:space="preserve">- детям с индивидуальной непереносимостью компонентов смеси  </w:t>
      </w:r>
    </w:p>
    <w:p w14:paraId="37B078EC" w14:textId="77777777" w:rsidR="005841E2" w:rsidRDefault="005841E2" w:rsidP="005841E2">
      <w:pPr>
        <w:rPr>
          <w:rFonts w:ascii="Times New Roman" w:hAnsi="Times New Roman" w:cs="Times New Roman"/>
          <w:sz w:val="28"/>
          <w:szCs w:val="28"/>
        </w:rPr>
      </w:pPr>
      <w:r w:rsidRPr="005841E2">
        <w:rPr>
          <w:rFonts w:ascii="Times New Roman" w:hAnsi="Times New Roman" w:cs="Times New Roman"/>
          <w:sz w:val="28"/>
          <w:szCs w:val="28"/>
        </w:rPr>
        <w:t xml:space="preserve">Не содержит: пальмового масла, красителей, консервантов. </w:t>
      </w:r>
    </w:p>
    <w:p w14:paraId="7A883B46" w14:textId="31988BE1" w:rsidR="005841E2" w:rsidRPr="005841E2" w:rsidRDefault="005841E2" w:rsidP="005841E2">
      <w:pPr>
        <w:rPr>
          <w:rFonts w:ascii="Times New Roman" w:hAnsi="Times New Roman" w:cs="Times New Roman"/>
          <w:sz w:val="28"/>
          <w:szCs w:val="28"/>
        </w:rPr>
      </w:pPr>
      <w:r w:rsidRPr="005841E2">
        <w:rPr>
          <w:rFonts w:ascii="Times New Roman" w:hAnsi="Times New Roman" w:cs="Times New Roman"/>
          <w:b/>
          <w:bCs/>
          <w:sz w:val="28"/>
          <w:szCs w:val="28"/>
        </w:rPr>
        <w:t>Состав</w:t>
      </w:r>
      <w:r>
        <w:rPr>
          <w:rFonts w:ascii="Times New Roman" w:hAnsi="Times New Roman" w:cs="Times New Roman"/>
          <w:sz w:val="28"/>
          <w:szCs w:val="28"/>
        </w:rPr>
        <w:t>: к</w:t>
      </w:r>
      <w:r w:rsidRPr="005841E2">
        <w:rPr>
          <w:rFonts w:ascii="Times New Roman" w:hAnsi="Times New Roman" w:cs="Times New Roman"/>
          <w:sz w:val="28"/>
          <w:szCs w:val="28"/>
        </w:rPr>
        <w:t xml:space="preserve">онцентрат молочный; мальтодекстрин; сахар; растительные масла: соевое, кокосовое, </w:t>
      </w:r>
      <w:proofErr w:type="spellStart"/>
      <w:r w:rsidRPr="005841E2">
        <w:rPr>
          <w:rFonts w:ascii="Times New Roman" w:hAnsi="Times New Roman" w:cs="Times New Roman"/>
          <w:sz w:val="28"/>
          <w:szCs w:val="28"/>
        </w:rPr>
        <w:t>высокоолеиновое</w:t>
      </w:r>
      <w:proofErr w:type="spellEnd"/>
      <w:r w:rsidRPr="005841E2">
        <w:rPr>
          <w:rFonts w:ascii="Times New Roman" w:hAnsi="Times New Roman" w:cs="Times New Roman"/>
          <w:sz w:val="28"/>
          <w:szCs w:val="28"/>
        </w:rPr>
        <w:t xml:space="preserve"> подсолнечное; молочно-белковый концентрат сухой; концентрат сывороточных белков; растительное масло, содержащее </w:t>
      </w:r>
      <w:proofErr w:type="spellStart"/>
      <w:r w:rsidRPr="005841E2">
        <w:rPr>
          <w:rFonts w:ascii="Times New Roman" w:hAnsi="Times New Roman" w:cs="Times New Roman"/>
          <w:sz w:val="28"/>
          <w:szCs w:val="28"/>
        </w:rPr>
        <w:t>среднецепочечные</w:t>
      </w:r>
      <w:proofErr w:type="spellEnd"/>
      <w:r w:rsidRPr="005841E2">
        <w:rPr>
          <w:rFonts w:ascii="Times New Roman" w:hAnsi="Times New Roman" w:cs="Times New Roman"/>
          <w:sz w:val="28"/>
          <w:szCs w:val="28"/>
        </w:rPr>
        <w:t xml:space="preserve"> триглицериды жирных кислот; пребиотики: </w:t>
      </w:r>
      <w:proofErr w:type="spellStart"/>
      <w:r w:rsidRPr="005841E2">
        <w:rPr>
          <w:rFonts w:ascii="Times New Roman" w:hAnsi="Times New Roman" w:cs="Times New Roman"/>
          <w:sz w:val="28"/>
          <w:szCs w:val="28"/>
        </w:rPr>
        <w:t>фруктоолигосахариды</w:t>
      </w:r>
      <w:proofErr w:type="spellEnd"/>
      <w:r w:rsidRPr="005841E2">
        <w:rPr>
          <w:rFonts w:ascii="Times New Roman" w:hAnsi="Times New Roman" w:cs="Times New Roman"/>
          <w:sz w:val="28"/>
          <w:szCs w:val="28"/>
        </w:rPr>
        <w:t xml:space="preserve"> (ФОС); масло, содержащее докозагексаеновую кислоту DHA (рафинированный рыбный жир, смесь токоферолов, L - </w:t>
      </w:r>
      <w:proofErr w:type="spellStart"/>
      <w:r w:rsidRPr="005841E2">
        <w:rPr>
          <w:rFonts w:ascii="Times New Roman" w:hAnsi="Times New Roman" w:cs="Times New Roman"/>
          <w:sz w:val="28"/>
          <w:szCs w:val="28"/>
        </w:rPr>
        <w:t>аскорбилпальмитат</w:t>
      </w:r>
      <w:proofErr w:type="spellEnd"/>
      <w:r w:rsidRPr="005841E2">
        <w:rPr>
          <w:rFonts w:ascii="Times New Roman" w:hAnsi="Times New Roman" w:cs="Times New Roman"/>
          <w:sz w:val="28"/>
          <w:szCs w:val="28"/>
        </w:rPr>
        <w:t>); минеральные вещества: кальция хлорид, натрия цитрат, калия цитрат, магния хлорид; витаминный премикс (С (L-</w:t>
      </w:r>
      <w:proofErr w:type="spellStart"/>
      <w:r w:rsidRPr="005841E2">
        <w:rPr>
          <w:rFonts w:ascii="Times New Roman" w:hAnsi="Times New Roman" w:cs="Times New Roman"/>
          <w:sz w:val="28"/>
          <w:szCs w:val="28"/>
        </w:rPr>
        <w:t>аскорбат</w:t>
      </w:r>
      <w:proofErr w:type="spellEnd"/>
      <w:r w:rsidRPr="005841E2">
        <w:rPr>
          <w:rFonts w:ascii="Times New Roman" w:hAnsi="Times New Roman" w:cs="Times New Roman"/>
          <w:sz w:val="28"/>
          <w:szCs w:val="28"/>
        </w:rPr>
        <w:t xml:space="preserve"> натрия), РР (никотинамид), D-</w:t>
      </w:r>
      <w:proofErr w:type="spellStart"/>
      <w:r w:rsidRPr="005841E2">
        <w:rPr>
          <w:rFonts w:ascii="Times New Roman" w:hAnsi="Times New Roman" w:cs="Times New Roman"/>
          <w:sz w:val="28"/>
          <w:szCs w:val="28"/>
        </w:rPr>
        <w:t>пантотенат</w:t>
      </w:r>
      <w:proofErr w:type="spellEnd"/>
      <w:r w:rsidRPr="005841E2">
        <w:rPr>
          <w:rFonts w:ascii="Times New Roman" w:hAnsi="Times New Roman" w:cs="Times New Roman"/>
          <w:sz w:val="28"/>
          <w:szCs w:val="28"/>
        </w:rPr>
        <w:t xml:space="preserve"> кальция, А (ретинола ацетат), В1 (тиамина </w:t>
      </w:r>
      <w:proofErr w:type="spellStart"/>
      <w:r w:rsidRPr="005841E2">
        <w:rPr>
          <w:rFonts w:ascii="Times New Roman" w:hAnsi="Times New Roman" w:cs="Times New Roman"/>
          <w:sz w:val="28"/>
          <w:szCs w:val="28"/>
        </w:rPr>
        <w:t>мононитрат</w:t>
      </w:r>
      <w:proofErr w:type="spellEnd"/>
      <w:r w:rsidRPr="005841E2">
        <w:rPr>
          <w:rFonts w:ascii="Times New Roman" w:hAnsi="Times New Roman" w:cs="Times New Roman"/>
          <w:sz w:val="28"/>
          <w:szCs w:val="28"/>
        </w:rPr>
        <w:t>), В2 (рибофлавин), В6 (пиридоксин гидрохлорид), К (</w:t>
      </w:r>
      <w:proofErr w:type="spellStart"/>
      <w:r w:rsidRPr="005841E2">
        <w:rPr>
          <w:rFonts w:ascii="Times New Roman" w:hAnsi="Times New Roman" w:cs="Times New Roman"/>
          <w:sz w:val="28"/>
          <w:szCs w:val="28"/>
        </w:rPr>
        <w:t>фитоменадион</w:t>
      </w:r>
      <w:proofErr w:type="spellEnd"/>
      <w:r w:rsidRPr="005841E2">
        <w:rPr>
          <w:rFonts w:ascii="Times New Roman" w:hAnsi="Times New Roman" w:cs="Times New Roman"/>
          <w:sz w:val="28"/>
          <w:szCs w:val="28"/>
        </w:rPr>
        <w:t>), Вс (фолиевая кислота), Д3 (холекальциферол), Е (DL-альфа-токоферола ацетат), В12 (</w:t>
      </w:r>
      <w:proofErr w:type="spellStart"/>
      <w:r w:rsidRPr="005841E2">
        <w:rPr>
          <w:rFonts w:ascii="Times New Roman" w:hAnsi="Times New Roman" w:cs="Times New Roman"/>
          <w:sz w:val="28"/>
          <w:szCs w:val="28"/>
        </w:rPr>
        <w:t>цианкобаламин</w:t>
      </w:r>
      <w:proofErr w:type="spellEnd"/>
      <w:r w:rsidRPr="005841E2">
        <w:rPr>
          <w:rFonts w:ascii="Times New Roman" w:hAnsi="Times New Roman" w:cs="Times New Roman"/>
          <w:sz w:val="28"/>
          <w:szCs w:val="28"/>
        </w:rPr>
        <w:t xml:space="preserve">), D-биотин); витаминно-аминокислотный премикс (инозит, L–карнитин, холина </w:t>
      </w:r>
      <w:proofErr w:type="spellStart"/>
      <w:r w:rsidRPr="005841E2">
        <w:rPr>
          <w:rFonts w:ascii="Times New Roman" w:hAnsi="Times New Roman" w:cs="Times New Roman"/>
          <w:sz w:val="28"/>
          <w:szCs w:val="28"/>
        </w:rPr>
        <w:t>битартрат</w:t>
      </w:r>
      <w:proofErr w:type="spellEnd"/>
      <w:r w:rsidRPr="005841E2">
        <w:rPr>
          <w:rFonts w:ascii="Times New Roman" w:hAnsi="Times New Roman" w:cs="Times New Roman"/>
          <w:sz w:val="28"/>
          <w:szCs w:val="28"/>
        </w:rPr>
        <w:t xml:space="preserve">, таурин); минеральный премикс (меди сульфат, йодид калия, железа (II) сульфат, </w:t>
      </w:r>
      <w:r w:rsidRPr="005841E2">
        <w:rPr>
          <w:rFonts w:ascii="Times New Roman" w:hAnsi="Times New Roman" w:cs="Times New Roman"/>
          <w:sz w:val="28"/>
          <w:szCs w:val="28"/>
        </w:rPr>
        <w:lastRenderedPageBreak/>
        <w:t>марганца сульфат, селенит натрия, цинка сульфат), ароматизатор натуральный «Ваниль».</w:t>
      </w:r>
    </w:p>
    <w:p w14:paraId="1C930F79" w14:textId="18540E58" w:rsidR="006A0C8D" w:rsidRDefault="005841E2" w:rsidP="005841E2">
      <w:pPr>
        <w:rPr>
          <w:rFonts w:ascii="Times New Roman" w:hAnsi="Times New Roman" w:cs="Times New Roman"/>
          <w:sz w:val="28"/>
          <w:szCs w:val="28"/>
        </w:rPr>
      </w:pPr>
      <w:r w:rsidRPr="005841E2">
        <w:rPr>
          <w:rFonts w:ascii="Times New Roman" w:hAnsi="Times New Roman" w:cs="Times New Roman"/>
          <w:b/>
          <w:bCs/>
          <w:sz w:val="28"/>
          <w:szCs w:val="28"/>
        </w:rPr>
        <w:t xml:space="preserve"> Условия хранения</w:t>
      </w:r>
      <w:r>
        <w:rPr>
          <w:rFonts w:ascii="Times New Roman" w:hAnsi="Times New Roman" w:cs="Times New Roman"/>
          <w:sz w:val="28"/>
          <w:szCs w:val="28"/>
        </w:rPr>
        <w:t>: х</w:t>
      </w:r>
      <w:r w:rsidRPr="005841E2">
        <w:rPr>
          <w:rFonts w:ascii="Times New Roman" w:hAnsi="Times New Roman" w:cs="Times New Roman"/>
          <w:sz w:val="28"/>
          <w:szCs w:val="28"/>
        </w:rPr>
        <w:t>ранить при температуре от +1 °C до +25 °C и относительной влажности воздуха не выше 85 %. Срок годности продукта после вскрытия упаковки не более 21 суток в пределах основного срока годности продукта при хранении в сухом месте при температуре воздуха не выше плюс 20 °C.</w:t>
      </w:r>
    </w:p>
    <w:p w14:paraId="33C6F395" w14:textId="7A776A66" w:rsidR="003F2A57" w:rsidRDefault="003F2A57" w:rsidP="005841E2">
      <w:pPr>
        <w:rPr>
          <w:rFonts w:ascii="Times New Roman" w:hAnsi="Times New Roman" w:cs="Times New Roman"/>
          <w:sz w:val="28"/>
          <w:szCs w:val="28"/>
        </w:rPr>
      </w:pPr>
      <w:r w:rsidRPr="003F2A57">
        <w:rPr>
          <w:rFonts w:ascii="Times New Roman" w:hAnsi="Times New Roman" w:cs="Times New Roman"/>
          <w:b/>
          <w:bCs/>
          <w:sz w:val="28"/>
          <w:szCs w:val="28"/>
        </w:rPr>
        <w:t>Пищевая ценность на 100 г продукта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3F2A57">
        <w:rPr>
          <w:rFonts w:ascii="Times New Roman" w:hAnsi="Times New Roman" w:cs="Times New Roman"/>
          <w:sz w:val="28"/>
          <w:szCs w:val="28"/>
        </w:rPr>
        <w:t>Жир, г – 20 (в т.ч.: СЦТ, % – 30, линолевая кислота, % от суммы жирных кислот – 17, линолевая кислота, г – 3,32, α-линоленовая, мг – 450, докозагексаеновая кислота, мг – 21,4); Белок, г – 15,7; Углеводы, г – 57,1 (в т.ч. лактоза, г – 4,76, сахароза, г – 23,8, мальтодекстрин, г – 28,54); Пребиотики (ФОС), г – 2,4.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2"/>
        <w:gridCol w:w="6463"/>
      </w:tblGrid>
      <w:tr w:rsidR="003F2A57" w:rsidRPr="003F2A57" w14:paraId="3D6388B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8F8429" w14:textId="687C1BDD" w:rsidR="003F2A57" w:rsidRPr="003F2A57" w:rsidRDefault="003F2A57" w:rsidP="003F2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A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Энергетическая ценность в 100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3F2A57">
              <w:rPr>
                <w:rFonts w:ascii="Times New Roman" w:hAnsi="Times New Roman" w:cs="Times New Roman"/>
                <w:sz w:val="28"/>
                <w:szCs w:val="28"/>
              </w:rPr>
              <w:t xml:space="preserve"> продукта </w:t>
            </w:r>
          </w:p>
        </w:tc>
        <w:tc>
          <w:tcPr>
            <w:tcW w:w="0" w:type="auto"/>
            <w:vAlign w:val="center"/>
            <w:hideMark/>
          </w:tcPr>
          <w:p w14:paraId="40CE1760" w14:textId="77777777" w:rsidR="003F2A57" w:rsidRPr="003F2A57" w:rsidRDefault="003F2A57" w:rsidP="003F2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A57">
              <w:rPr>
                <w:rFonts w:ascii="Times New Roman" w:hAnsi="Times New Roman" w:cs="Times New Roman"/>
                <w:sz w:val="28"/>
                <w:szCs w:val="28"/>
              </w:rPr>
              <w:t xml:space="preserve">476,0 ккал/ 1996,8 кДж </w:t>
            </w:r>
          </w:p>
        </w:tc>
      </w:tr>
      <w:tr w:rsidR="003F2A57" w:rsidRPr="003F2A57" w14:paraId="3DD0F83D" w14:textId="77777777" w:rsidTr="003F2A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2C29BD" w14:textId="77777777" w:rsidR="003F2A57" w:rsidRPr="003F2A57" w:rsidRDefault="003F2A57" w:rsidP="003F2A5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2A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Энергетическая ценность (содержание в 100 мл) </w:t>
            </w:r>
          </w:p>
        </w:tc>
        <w:tc>
          <w:tcPr>
            <w:tcW w:w="0" w:type="auto"/>
            <w:vAlign w:val="center"/>
            <w:hideMark/>
          </w:tcPr>
          <w:p w14:paraId="7149F88C" w14:textId="77777777" w:rsidR="003F2A57" w:rsidRPr="003F2A57" w:rsidRDefault="003F2A57" w:rsidP="003F2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A57">
              <w:rPr>
                <w:rFonts w:ascii="Times New Roman" w:hAnsi="Times New Roman" w:cs="Times New Roman"/>
                <w:sz w:val="28"/>
                <w:szCs w:val="28"/>
              </w:rPr>
              <w:t xml:space="preserve">100 ккал/ 419,5 кДж </w:t>
            </w:r>
          </w:p>
        </w:tc>
      </w:tr>
      <w:tr w:rsidR="003F2A57" w:rsidRPr="003F2A57" w14:paraId="29E55C37" w14:textId="77777777" w:rsidTr="003F2A5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D00CDC" w14:textId="77777777" w:rsidR="003F2A57" w:rsidRPr="003F2A57" w:rsidRDefault="003F2A57" w:rsidP="003F2A5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2A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Пищевая ценность (содержание в 100 мл </w:t>
            </w:r>
            <w:proofErr w:type="spellStart"/>
            <w:r w:rsidRPr="003F2A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восстан</w:t>
            </w:r>
            <w:proofErr w:type="spellEnd"/>
            <w:r w:rsidRPr="003F2A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напитка) </w:t>
            </w:r>
          </w:p>
        </w:tc>
        <w:tc>
          <w:tcPr>
            <w:tcW w:w="0" w:type="auto"/>
            <w:vAlign w:val="center"/>
            <w:hideMark/>
          </w:tcPr>
          <w:p w14:paraId="0C8A1F74" w14:textId="77777777" w:rsidR="003F2A57" w:rsidRPr="003F2A57" w:rsidRDefault="003F2A57" w:rsidP="003F2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A57">
              <w:rPr>
                <w:rFonts w:ascii="Times New Roman" w:hAnsi="Times New Roman" w:cs="Times New Roman"/>
                <w:sz w:val="28"/>
                <w:szCs w:val="28"/>
              </w:rPr>
              <w:t xml:space="preserve">Жир, г – 4,2 (в т.ч.: СЦТ, % – 30, линолевая кислота, % от суммы жирных кислот – 17, линолевая кислота, г – 0,7, α-линоленовая, мг – 95, докозагексаеновая кислота, мг – 4,5); Белок, г – 3,3; Углеводы, г – 12,0 (в т.ч. лактоза, г – 1, сахароза, г – 5, мальтодекстрин, г – 6); Пребиотики (ФОС), г – 0,5. </w:t>
            </w:r>
          </w:p>
        </w:tc>
      </w:tr>
    </w:tbl>
    <w:p w14:paraId="6B2F5750" w14:textId="77777777" w:rsidR="003F2A57" w:rsidRPr="005841E2" w:rsidRDefault="003F2A57" w:rsidP="005841E2">
      <w:pPr>
        <w:rPr>
          <w:rFonts w:ascii="Times New Roman" w:hAnsi="Times New Roman" w:cs="Times New Roman"/>
          <w:sz w:val="28"/>
          <w:szCs w:val="28"/>
        </w:rPr>
      </w:pPr>
    </w:p>
    <w:sectPr w:rsidR="003F2A57" w:rsidRPr="00584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8484F"/>
    <w:multiLevelType w:val="multilevel"/>
    <w:tmpl w:val="A386B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0933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C2D"/>
    <w:rsid w:val="002D5CF3"/>
    <w:rsid w:val="003F2A57"/>
    <w:rsid w:val="005841E2"/>
    <w:rsid w:val="006A0C8D"/>
    <w:rsid w:val="00B6431D"/>
    <w:rsid w:val="00C2103E"/>
    <w:rsid w:val="00C43C2D"/>
    <w:rsid w:val="00E0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1026D"/>
  <w15:chartTrackingRefBased/>
  <w15:docId w15:val="{1FD5FD77-C31A-4D9C-B8BC-BDC6675DE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43C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3C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3C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3C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3C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3C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3C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3C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3C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3C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3C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3C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3C2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3C2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3C2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43C2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43C2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43C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3C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43C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3C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43C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3C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43C2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43C2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43C2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43C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43C2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43C2D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841E2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84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500</Words>
  <Characters>2855</Characters>
  <Application>Microsoft Office Word</Application>
  <DocSecurity>0</DocSecurity>
  <Lines>23</Lines>
  <Paragraphs>6</Paragraphs>
  <ScaleCrop>false</ScaleCrop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Справочное бюро</dc:creator>
  <cp:keywords/>
  <dc:description/>
  <cp:lastModifiedBy>Наталья Справочное бюро</cp:lastModifiedBy>
  <cp:revision>4</cp:revision>
  <dcterms:created xsi:type="dcterms:W3CDTF">2026-08-20T06:26:00Z</dcterms:created>
  <dcterms:modified xsi:type="dcterms:W3CDTF">2026-08-20T06:31:00Z</dcterms:modified>
</cp:coreProperties>
</file>