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МАКСЛЕР Мелатонин таблетки БАД 0,3г упаковка №120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/>
          <w:bCs/>
          <w:sz w:val="28"/>
          <w:szCs w:val="28"/>
        </w:rPr>
        <w:t>Рекомендуется</w:t>
      </w:r>
      <w:r>
        <w:rPr>
          <w:b w:val="false"/>
          <w:bCs w:val="false"/>
          <w:sz w:val="28"/>
          <w:szCs w:val="28"/>
        </w:rPr>
        <w:t xml:space="preserve"> в качестве биологически активной добавки к пище- дополнительного источника мелатонина.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/>
          <w:bCs/>
          <w:sz w:val="28"/>
          <w:szCs w:val="28"/>
        </w:rPr>
        <w:t>Состав:</w:t>
      </w:r>
      <w:r>
        <w:rPr>
          <w:b w:val="false"/>
          <w:bCs w:val="false"/>
          <w:sz w:val="28"/>
          <w:szCs w:val="28"/>
        </w:rPr>
        <w:t xml:space="preserve"> мелатонин, дикальция фосфат (стабилизатор Е 341ii), микрокристаллическая целлюлоза (эмульгатор E460), стеариновая кислота (стабилизатор Е570), кроскармеллоза натрия (стабилизатор Е468), фармацевтическая глазурь, стеарат магния (эмульгатор Е470), диоксид кремния (агент антислеживающий Е551), фармацевтическая глазурь</w:t>
        <w:br/>
        <w:t xml:space="preserve">Пищевая ценность (содержание в 0,25 таблетки): белки – 0 г; углеводы – 0 г, жиры – 0 г; энергетическая ценность: 1 ккал (4,18 кДж). 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/>
          <w:bCs/>
          <w:sz w:val="28"/>
          <w:szCs w:val="28"/>
        </w:rPr>
        <w:t>Содержание в 1 порции (1/4 таблетки):</w:t>
      </w:r>
      <w:r>
        <w:rPr>
          <w:b w:val="false"/>
          <w:bCs w:val="false"/>
          <w:sz w:val="28"/>
          <w:szCs w:val="28"/>
        </w:rPr>
        <w:t xml:space="preserve"> мелатонин 0,75 мг.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br/>
      </w:r>
      <w:r>
        <w:rPr>
          <w:b/>
          <w:bCs/>
          <w:sz w:val="28"/>
          <w:szCs w:val="28"/>
        </w:rPr>
        <w:t>Рекомендации по применению:</w:t>
      </w:r>
      <w:r>
        <w:rPr>
          <w:b w:val="false"/>
          <w:bCs w:val="false"/>
          <w:sz w:val="28"/>
          <w:szCs w:val="28"/>
        </w:rPr>
        <w:t xml:space="preserve"> лицам старше 18 лет, принимать 1/4таблетки (0,25 таблетки (по разделительной риске) перед сном. Принимайте только если есть возможность восьмичасового сна. Не принимайте более 0,25 таблетки в течении 24 часов. Не для длительного использования. Перед применением рекомендуется проконсультироваться с врачом.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br/>
      </w:r>
      <w:r>
        <w:rPr>
          <w:b/>
          <w:bCs/>
          <w:sz w:val="28"/>
          <w:szCs w:val="28"/>
        </w:rPr>
        <w:t>Противопоказания:</w:t>
      </w:r>
      <w:r>
        <w:rPr>
          <w:b w:val="false"/>
          <w:bCs w:val="false"/>
          <w:sz w:val="28"/>
          <w:szCs w:val="28"/>
        </w:rPr>
        <w:t xml:space="preserve"> индивидуальная непереносимость компонентов продукта. Не предназначено для употребления лицам моложе 18 лет, беременным и кормящим грудью женщинам. </w:t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/>
          <w:bCs/>
          <w:sz w:val="28"/>
          <w:szCs w:val="28"/>
        </w:rPr>
        <w:t>Условия хранения:</w:t>
      </w:r>
      <w:r>
        <w:rPr>
          <w:b w:val="false"/>
          <w:bCs w:val="false"/>
          <w:sz w:val="28"/>
          <w:szCs w:val="28"/>
        </w:rPr>
        <w:br/>
        <w:t>Хранить в недоступном для детей месте, при температуре 15-30°С, в сухом месте вдали от солнечного света.</w:t>
        <w:br/>
      </w:r>
    </w:p>
    <w:p>
      <w:pPr>
        <w:pStyle w:val="Style12"/>
        <w:rPr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br/>
        <w:br/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Application>LibreOffice/7.3.5.2$Windows_X86_64 LibreOffice_project/184fe81b8c8c30d8b5082578aee2fed2ea847c01</Application>
  <AppVersion>15.0000</AppVersion>
  <Pages>1</Pages>
  <Words>158</Words>
  <Characters>1127</Characters>
  <CharactersWithSpaces>1289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2026-10-02T12:29:50Z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