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2" w:after="0"/>
        <w:rPr>
          <w:sz w:val="24"/>
        </w:rPr>
      </w:pPr>
      <w:r>
        <w:rPr>
          <w:sz w:val="24"/>
        </w:rPr>
      </w:r>
      <w:bookmarkStart w:id="0" w:name="_GoBack"/>
      <w:bookmarkStart w:id="1" w:name="_GoBack"/>
      <w:bookmarkEnd w:id="1"/>
    </w:p>
    <w:p>
      <w:pPr>
        <w:pStyle w:val="Normal"/>
        <w:spacing w:lineRule="exact" w:line="253"/>
        <w:ind w:left="106" w:right="157" w:hanging="0"/>
        <w:jc w:val="center"/>
        <w:rPr>
          <w:sz w:val="2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1254125</wp:posOffset>
                </wp:positionH>
                <wp:positionV relativeFrom="paragraph">
                  <wp:posOffset>-139065</wp:posOffset>
                </wp:positionV>
                <wp:extent cx="5047615" cy="6487795"/>
                <wp:effectExtent l="4445" t="4445" r="3810" b="3175"/>
                <wp:wrapNone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7560" cy="6487920"/>
                          <a:chOff x="0" y="0"/>
                          <a:chExt cx="5047560" cy="64879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047560" cy="6487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39995" h="6480175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  <a:lnTo>
                                  <a:pt x="5040000" y="6480001"/>
                                </a:lnTo>
                                <a:lnTo>
                                  <a:pt x="0" y="64800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1516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211320" y="5755680"/>
                            <a:ext cx="852840" cy="642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98.75pt;margin-top:-10.95pt;width:397.45pt;height:510.85pt" coordorigin="1975,-219" coordsize="7949,102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2308;top:8845;width:1342;height:1011;mso-wrap-style:none;v-text-anchor:middle;mso-position-horizontal-relative:page" type="_x0000_t75">
                  <v:imagedata r:id="rId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151616"/>
          <w:spacing w:val="-6"/>
          <w:sz w:val="24"/>
        </w:rPr>
        <w:t>Биологически</w:t>
      </w:r>
      <w:r>
        <w:rPr>
          <w:color w:val="151616"/>
          <w:spacing w:val="-5"/>
          <w:sz w:val="24"/>
        </w:rPr>
        <w:t xml:space="preserve"> </w:t>
      </w:r>
      <w:r>
        <w:rPr>
          <w:color w:val="151616"/>
          <w:spacing w:val="-6"/>
          <w:sz w:val="24"/>
        </w:rPr>
        <w:t>активная</w:t>
      </w:r>
      <w:r>
        <w:rPr>
          <w:color w:val="151616"/>
          <w:spacing w:val="-5"/>
          <w:sz w:val="24"/>
        </w:rPr>
        <w:t xml:space="preserve"> </w:t>
      </w:r>
      <w:r>
        <w:rPr>
          <w:color w:val="151616"/>
          <w:spacing w:val="-6"/>
          <w:sz w:val="24"/>
        </w:rPr>
        <w:t>добавка</w:t>
      </w:r>
      <w:r>
        <w:rPr>
          <w:color w:val="151616"/>
          <w:spacing w:val="-5"/>
          <w:sz w:val="24"/>
        </w:rPr>
        <w:t xml:space="preserve"> </w:t>
      </w:r>
      <w:r>
        <w:rPr>
          <w:color w:val="151616"/>
          <w:spacing w:val="-6"/>
          <w:sz w:val="24"/>
        </w:rPr>
        <w:t>к</w:t>
      </w:r>
      <w:r>
        <w:rPr>
          <w:color w:val="151616"/>
          <w:spacing w:val="-5"/>
          <w:sz w:val="24"/>
        </w:rPr>
        <w:t xml:space="preserve"> </w:t>
      </w:r>
      <w:r>
        <w:rPr>
          <w:color w:val="151616"/>
          <w:spacing w:val="-6"/>
          <w:sz w:val="24"/>
        </w:rPr>
        <w:t>пище</w:t>
      </w:r>
    </w:p>
    <w:p>
      <w:pPr>
        <w:pStyle w:val="1"/>
        <w:ind w:left="106" w:right="157" w:hanging="0"/>
        <w:rPr/>
      </w:pPr>
      <w:r>
        <w:rPr>
          <w:color w:val="151616"/>
          <w:spacing w:val="-4"/>
        </w:rPr>
        <w:t>«Индол</w:t>
      </w:r>
      <w:r>
        <w:rPr>
          <w:color w:val="151616"/>
          <w:spacing w:val="-12"/>
        </w:rPr>
        <w:t xml:space="preserve"> </w:t>
      </w:r>
      <w:r>
        <w:rPr>
          <w:color w:val="151616"/>
          <w:spacing w:val="-4"/>
        </w:rPr>
        <w:t>с</w:t>
      </w:r>
      <w:r>
        <w:rPr>
          <w:color w:val="151616"/>
          <w:spacing w:val="-12"/>
        </w:rPr>
        <w:t xml:space="preserve"> </w:t>
      </w:r>
      <w:r>
        <w:rPr>
          <w:color w:val="151616"/>
          <w:spacing w:val="-4"/>
        </w:rPr>
        <w:t>экстрактом</w:t>
      </w:r>
      <w:r>
        <w:rPr>
          <w:color w:val="151616"/>
          <w:spacing w:val="-12"/>
        </w:rPr>
        <w:t xml:space="preserve"> </w:t>
      </w:r>
      <w:r>
        <w:rPr>
          <w:color w:val="151616"/>
          <w:spacing w:val="-4"/>
        </w:rPr>
        <w:t>брокколи,</w:t>
      </w:r>
      <w:r>
        <w:rPr>
          <w:color w:val="151616"/>
          <w:spacing w:val="-12"/>
        </w:rPr>
        <w:t xml:space="preserve"> </w:t>
      </w:r>
      <w:r>
        <w:rPr>
          <w:color w:val="151616"/>
          <w:spacing w:val="-4"/>
        </w:rPr>
        <w:t>метилфолатом</w:t>
      </w:r>
      <w:r>
        <w:rPr>
          <w:color w:val="151616"/>
          <w:spacing w:val="-11"/>
        </w:rPr>
        <w:t xml:space="preserve"> </w:t>
      </w:r>
      <w:r>
        <w:rPr>
          <w:color w:val="151616"/>
          <w:spacing w:val="-4"/>
        </w:rPr>
        <w:t>и</w:t>
      </w:r>
      <w:r>
        <w:rPr>
          <w:color w:val="151616"/>
          <w:spacing w:val="-12"/>
        </w:rPr>
        <w:t xml:space="preserve"> </w:t>
      </w:r>
      <w:r>
        <w:rPr>
          <w:color w:val="151616"/>
          <w:spacing w:val="-4"/>
        </w:rPr>
        <w:t>витамином</w:t>
      </w:r>
      <w:r>
        <w:rPr>
          <w:color w:val="151616"/>
          <w:spacing w:val="-12"/>
        </w:rPr>
        <w:t xml:space="preserve"> </w:t>
      </w:r>
      <w:r>
        <w:rPr>
          <w:color w:val="151616"/>
          <w:spacing w:val="-5"/>
        </w:rPr>
        <w:t>Е»</w:t>
      </w:r>
    </w:p>
    <w:p>
      <w:pPr>
        <w:pStyle w:val="Normal"/>
        <w:spacing w:lineRule="exact" w:line="263" w:before="48" w:after="0"/>
        <w:ind w:left="550" w:hanging="0"/>
        <w:rPr>
          <w:sz w:val="24"/>
        </w:rPr>
      </w:pPr>
      <w:r>
        <w:rPr>
          <w:rFonts w:ascii="Arial" w:hAnsi="Arial"/>
          <w:b/>
          <w:color w:val="151616"/>
          <w:spacing w:val="-2"/>
          <w:sz w:val="24"/>
        </w:rPr>
        <w:t>Форма</w:t>
      </w:r>
      <w:r>
        <w:rPr>
          <w:rFonts w:ascii="Arial" w:hAnsi="Arial"/>
          <w:b/>
          <w:color w:val="151616"/>
          <w:spacing w:val="-12"/>
          <w:sz w:val="24"/>
        </w:rPr>
        <w:t xml:space="preserve"> </w:t>
      </w:r>
      <w:r>
        <w:rPr>
          <w:rFonts w:ascii="Arial" w:hAnsi="Arial"/>
          <w:b/>
          <w:color w:val="151616"/>
          <w:spacing w:val="-2"/>
          <w:sz w:val="24"/>
        </w:rPr>
        <w:t>выпуска:</w:t>
      </w:r>
      <w:r>
        <w:rPr>
          <w:rFonts w:ascii="Arial" w:hAnsi="Arial"/>
          <w:b/>
          <w:color w:val="151616"/>
          <w:spacing w:val="-12"/>
          <w:sz w:val="24"/>
        </w:rPr>
        <w:t xml:space="preserve"> </w:t>
      </w:r>
      <w:r>
        <w:rPr>
          <w:color w:val="151616"/>
          <w:spacing w:val="-2"/>
          <w:sz w:val="24"/>
        </w:rPr>
        <w:t>капсулы</w:t>
      </w:r>
      <w:r>
        <w:rPr>
          <w:color w:val="151616"/>
          <w:spacing w:val="-9"/>
          <w:sz w:val="24"/>
        </w:rPr>
        <w:t xml:space="preserve"> </w:t>
      </w:r>
      <w:r>
        <w:rPr>
          <w:color w:val="151616"/>
          <w:spacing w:val="-2"/>
          <w:sz w:val="24"/>
        </w:rPr>
        <w:t>по</w:t>
      </w:r>
      <w:r>
        <w:rPr>
          <w:color w:val="151616"/>
          <w:spacing w:val="-9"/>
          <w:sz w:val="24"/>
        </w:rPr>
        <w:t xml:space="preserve"> </w:t>
      </w:r>
      <w:r>
        <w:rPr>
          <w:color w:val="151616"/>
          <w:spacing w:val="-2"/>
          <w:sz w:val="24"/>
        </w:rPr>
        <w:t>400</w:t>
      </w:r>
      <w:r>
        <w:rPr>
          <w:color w:val="151616"/>
          <w:spacing w:val="-9"/>
          <w:sz w:val="24"/>
        </w:rPr>
        <w:t xml:space="preserve"> </w:t>
      </w:r>
      <w:r>
        <w:rPr>
          <w:color w:val="151616"/>
          <w:spacing w:val="-5"/>
          <w:sz w:val="24"/>
        </w:rPr>
        <w:t>мг.</w:t>
      </w:r>
    </w:p>
    <w:p>
      <w:pPr>
        <w:pStyle w:val="Style15"/>
        <w:spacing w:lineRule="auto" w:line="211" w:before="7" w:after="0"/>
        <w:ind w:left="550" w:right="842" w:hanging="0"/>
        <w:rPr/>
      </w:pPr>
      <w:r>
        <w:rPr>
          <w:color w:val="151616"/>
        </w:rPr>
        <w:t>По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30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50,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60,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90,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100,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120,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150,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200,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250,</w:t>
      </w:r>
      <w:r>
        <w:rPr>
          <w:color w:val="151616"/>
          <w:spacing w:val="-4"/>
        </w:rPr>
        <w:t xml:space="preserve"> </w:t>
      </w:r>
      <w:r>
        <w:rPr>
          <w:color w:val="151616"/>
        </w:rPr>
        <w:t>или 300 капсул в банку полимерную.</w:t>
      </w:r>
    </w:p>
    <w:p>
      <w:pPr>
        <w:pStyle w:val="Style15"/>
        <w:spacing w:lineRule="exact" w:line="183"/>
        <w:ind w:left="550" w:hanging="0"/>
        <w:rPr/>
      </w:pPr>
      <w:r>
        <w:rPr>
          <w:color w:val="151616"/>
        </w:rPr>
        <w:t>По</w:t>
      </w:r>
      <w:r>
        <w:rPr>
          <w:color w:val="151616"/>
          <w:spacing w:val="-12"/>
        </w:rPr>
        <w:t xml:space="preserve"> </w:t>
      </w:r>
      <w:r>
        <w:rPr>
          <w:color w:val="151616"/>
        </w:rPr>
        <w:t>10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15,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20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капсул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контурную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ячейковую</w:t>
      </w:r>
      <w:r>
        <w:rPr>
          <w:color w:val="151616"/>
          <w:spacing w:val="-11"/>
        </w:rPr>
        <w:t xml:space="preserve"> </w:t>
      </w:r>
      <w:r>
        <w:rPr>
          <w:color w:val="151616"/>
          <w:spacing w:val="-2"/>
        </w:rPr>
        <w:t>упаковку.</w:t>
      </w:r>
    </w:p>
    <w:p>
      <w:pPr>
        <w:pStyle w:val="Style15"/>
        <w:spacing w:lineRule="auto" w:line="211" w:before="7" w:after="0"/>
        <w:ind w:left="550" w:right="842" w:hanging="0"/>
        <w:rPr/>
      </w:pPr>
      <w:r>
        <w:rPr>
          <w:color w:val="151616"/>
        </w:rPr>
        <w:t>По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1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2,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3,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4,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6,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8,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9,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10,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или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12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контурных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ячейковых упаковок в пачке.</w:t>
      </w:r>
    </w:p>
    <w:p>
      <w:pPr>
        <w:pStyle w:val="Style15"/>
        <w:spacing w:lineRule="auto" w:line="208" w:before="55" w:after="0"/>
        <w:ind w:left="549" w:right="577" w:hanging="0"/>
        <w:jc w:val="both"/>
        <w:rPr/>
      </w:pPr>
      <w:r>
        <w:rPr>
          <w:rFonts w:ascii="Arial" w:hAnsi="Arial"/>
          <w:b/>
          <w:color w:val="151616"/>
        </w:rPr>
        <w:t>Область</w:t>
      </w:r>
      <w:r>
        <w:rPr>
          <w:rFonts w:ascii="Arial" w:hAnsi="Arial"/>
          <w:b/>
          <w:color w:val="151616"/>
          <w:spacing w:val="-10"/>
        </w:rPr>
        <w:t xml:space="preserve"> </w:t>
      </w:r>
      <w:r>
        <w:rPr>
          <w:rFonts w:ascii="Arial" w:hAnsi="Arial"/>
          <w:b/>
          <w:color w:val="151616"/>
        </w:rPr>
        <w:t>применения:</w:t>
      </w:r>
      <w:r>
        <w:rPr>
          <w:rFonts w:ascii="Arial" w:hAnsi="Arial"/>
          <w:b/>
          <w:color w:val="151616"/>
          <w:spacing w:val="-9"/>
        </w:rPr>
        <w:t xml:space="preserve"> </w:t>
      </w:r>
      <w:r>
        <w:rPr>
          <w:color w:val="151616"/>
        </w:rPr>
        <w:t>рекомендуется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качестве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биологически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активной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 xml:space="preserve">добавки к пище, в качестве дополнительного источника индол-3-карбинола, витамина Е и легкодоступной формы витамина В9 в виде </w:t>
      </w:r>
      <w:r>
        <w:rPr>
          <w:rFonts w:ascii="Arial MT" w:hAnsi="Arial MT"/>
          <w:color w:val="151616"/>
        </w:rPr>
        <w:t>L</w:t>
      </w:r>
      <w:r>
        <w:rPr>
          <w:color w:val="151616"/>
        </w:rPr>
        <w:t>-метилфолата. Для поддержания функций женской репродуктивной системы.</w:t>
      </w:r>
    </w:p>
    <w:p>
      <w:pPr>
        <w:pStyle w:val="Style15"/>
        <w:spacing w:lineRule="auto" w:line="211" w:before="95" w:after="0"/>
        <w:ind w:left="540" w:right="623" w:hanging="0"/>
        <w:jc w:val="both"/>
        <w:rPr/>
      </w:pPr>
      <w:r>
        <w:rPr>
          <w:rFonts w:ascii="Arial" w:hAnsi="Arial"/>
          <w:b/>
          <w:color w:val="151616"/>
        </w:rPr>
        <w:t>Рекомендации</w:t>
      </w:r>
      <w:r>
        <w:rPr>
          <w:rFonts w:ascii="Arial" w:hAnsi="Arial"/>
          <w:b/>
          <w:color w:val="151616"/>
          <w:spacing w:val="38"/>
        </w:rPr>
        <w:t xml:space="preserve"> </w:t>
      </w:r>
      <w:r>
        <w:rPr>
          <w:rFonts w:ascii="Arial" w:hAnsi="Arial"/>
          <w:b/>
          <w:color w:val="151616"/>
        </w:rPr>
        <w:t>по</w:t>
      </w:r>
      <w:r>
        <w:rPr>
          <w:rFonts w:ascii="Arial" w:hAnsi="Arial"/>
          <w:b/>
          <w:color w:val="151616"/>
          <w:spacing w:val="38"/>
        </w:rPr>
        <w:t xml:space="preserve"> </w:t>
      </w:r>
      <w:r>
        <w:rPr>
          <w:rFonts w:ascii="Arial" w:hAnsi="Arial"/>
          <w:b/>
          <w:color w:val="151616"/>
        </w:rPr>
        <w:t>применению:</w:t>
      </w:r>
      <w:r>
        <w:rPr>
          <w:rFonts w:ascii="Arial" w:hAnsi="Arial"/>
          <w:b/>
          <w:color w:val="151616"/>
          <w:spacing w:val="38"/>
        </w:rPr>
        <w:t xml:space="preserve"> </w:t>
      </w:r>
      <w:r>
        <w:rPr>
          <w:color w:val="151616"/>
        </w:rPr>
        <w:t>внутрь,</w:t>
      </w:r>
      <w:r>
        <w:rPr>
          <w:color w:val="151616"/>
          <w:spacing w:val="40"/>
        </w:rPr>
        <w:t xml:space="preserve"> </w:t>
      </w:r>
      <w:r>
        <w:rPr>
          <w:color w:val="151616"/>
        </w:rPr>
        <w:t>лицам</w:t>
      </w:r>
      <w:r>
        <w:rPr>
          <w:color w:val="151616"/>
          <w:spacing w:val="40"/>
        </w:rPr>
        <w:t xml:space="preserve"> </w:t>
      </w:r>
      <w:r>
        <w:rPr>
          <w:color w:val="151616"/>
        </w:rPr>
        <w:t>старше</w:t>
      </w:r>
      <w:r>
        <w:rPr>
          <w:color w:val="151616"/>
          <w:spacing w:val="40"/>
        </w:rPr>
        <w:t xml:space="preserve"> </w:t>
      </w:r>
      <w:r>
        <w:rPr>
          <w:color w:val="151616"/>
        </w:rPr>
        <w:t>18</w:t>
      </w:r>
      <w:r>
        <w:rPr>
          <w:color w:val="151616"/>
          <w:spacing w:val="40"/>
        </w:rPr>
        <w:t xml:space="preserve"> </w:t>
      </w:r>
      <w:r>
        <w:rPr>
          <w:color w:val="151616"/>
        </w:rPr>
        <w:t>лет,</w:t>
      </w:r>
      <w:r>
        <w:rPr>
          <w:color w:val="151616"/>
          <w:spacing w:val="40"/>
        </w:rPr>
        <w:t xml:space="preserve"> </w:t>
      </w:r>
      <w:r>
        <w:rPr>
          <w:color w:val="151616"/>
        </w:rPr>
        <w:t>принимать</w:t>
      </w:r>
      <w:r>
        <w:rPr>
          <w:color w:val="151616"/>
          <w:spacing w:val="40"/>
        </w:rPr>
        <w:t xml:space="preserve"> </w:t>
      </w:r>
      <w:r>
        <w:rPr>
          <w:color w:val="151616"/>
        </w:rPr>
        <w:t>по 1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капсуле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сутки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во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время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еды.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Курс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приема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1-3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месяца.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Перерыв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>между</w:t>
      </w:r>
      <w:r>
        <w:rPr>
          <w:color w:val="151616"/>
          <w:spacing w:val="-8"/>
        </w:rPr>
        <w:t xml:space="preserve"> </w:t>
      </w:r>
      <w:r>
        <w:rPr>
          <w:color w:val="151616"/>
        </w:rPr>
        <w:t xml:space="preserve">курсами не менее 30 дней. Перед применением рекомендуется проконсультироваться с </w:t>
      </w:r>
      <w:r>
        <w:rPr>
          <w:color w:val="151616"/>
          <w:spacing w:val="-2"/>
        </w:rPr>
        <w:t>врачом.</w:t>
      </w:r>
    </w:p>
    <w:p>
      <w:pPr>
        <w:pStyle w:val="Style15"/>
        <w:spacing w:lineRule="auto" w:line="208" w:before="104" w:after="0"/>
        <w:ind w:left="563" w:right="592" w:hanging="0"/>
        <w:jc w:val="both"/>
        <w:rPr/>
      </w:pPr>
      <w:r>
        <w:rPr>
          <w:rFonts w:ascii="Arial" w:hAnsi="Arial"/>
          <w:b/>
          <w:color w:val="151616"/>
        </w:rPr>
        <w:t xml:space="preserve">Состав: </w:t>
      </w:r>
      <w:r>
        <w:rPr>
          <w:color w:val="151616"/>
        </w:rPr>
        <w:t>индол-3-карбинол, экстракт брокколи, оболочка капсулы (желатин, вода очищенная), кремния диоксид (агент антислеживающий), DL-альфа-токоферола ацетат (витамин Е), целлюлоза микрокристаллическая (носитель), агент антислеживающий</w:t>
      </w:r>
      <w:r>
        <w:rPr>
          <w:color w:val="151616"/>
          <w:spacing w:val="-2"/>
        </w:rPr>
        <w:t xml:space="preserve"> </w:t>
      </w:r>
      <w:r>
        <w:rPr>
          <w:color w:val="151616"/>
        </w:rPr>
        <w:t>Е470а,</w:t>
      </w:r>
      <w:r>
        <w:rPr>
          <w:color w:val="151616"/>
          <w:spacing w:val="-2"/>
        </w:rPr>
        <w:t xml:space="preserve"> </w:t>
      </w:r>
      <w:r>
        <w:rPr>
          <w:rFonts w:ascii="Arial MT" w:hAnsi="Arial MT"/>
          <w:color w:val="151616"/>
        </w:rPr>
        <w:t>L</w:t>
      </w:r>
      <w:r>
        <w:rPr>
          <w:color w:val="151616"/>
        </w:rPr>
        <w:t>-метилфолат</w:t>
      </w:r>
      <w:r>
        <w:rPr>
          <w:color w:val="151616"/>
          <w:spacing w:val="-2"/>
        </w:rPr>
        <w:t xml:space="preserve"> </w:t>
      </w:r>
      <w:r>
        <w:rPr>
          <w:color w:val="151616"/>
        </w:rPr>
        <w:t>кальция</w:t>
      </w:r>
      <w:r>
        <w:rPr>
          <w:color w:val="151616"/>
          <w:spacing w:val="-2"/>
        </w:rPr>
        <w:t xml:space="preserve"> </w:t>
      </w:r>
      <w:r>
        <w:rPr>
          <w:color w:val="151616"/>
        </w:rPr>
        <w:t>(витамин</w:t>
      </w:r>
      <w:r>
        <w:rPr>
          <w:color w:val="151616"/>
          <w:spacing w:val="-2"/>
        </w:rPr>
        <w:t xml:space="preserve"> </w:t>
      </w:r>
      <w:r>
        <w:rPr>
          <w:color w:val="151616"/>
        </w:rPr>
        <w:t>В9).</w:t>
      </w:r>
      <w:r>
        <w:rPr>
          <w:color w:val="151616"/>
          <w:spacing w:val="-2"/>
        </w:rPr>
        <w:t xml:space="preserve"> </w:t>
      </w:r>
      <w:r>
        <w:rPr>
          <w:color w:val="151616"/>
        </w:rPr>
        <w:t>Может</w:t>
      </w:r>
      <w:r>
        <w:rPr>
          <w:color w:val="151616"/>
          <w:spacing w:val="-2"/>
        </w:rPr>
        <w:t xml:space="preserve"> </w:t>
      </w:r>
      <w:r>
        <w:rPr>
          <w:color w:val="151616"/>
        </w:rPr>
        <w:t>содержать следы лактозы.</w:t>
      </w:r>
    </w:p>
    <w:p>
      <w:pPr>
        <w:pStyle w:val="Style15"/>
        <w:spacing w:before="77" w:after="33"/>
        <w:ind w:left="561" w:hanging="0"/>
        <w:jc w:val="both"/>
        <w:rPr/>
      </w:pPr>
      <w:r>
        <w:rPr>
          <w:color w:val="151616"/>
        </w:rPr>
        <w:t>Содержание</w:t>
      </w:r>
      <w:r>
        <w:rPr>
          <w:color w:val="151616"/>
          <w:spacing w:val="-12"/>
        </w:rPr>
        <w:t xml:space="preserve"> </w:t>
      </w:r>
      <w:r>
        <w:rPr>
          <w:color w:val="151616"/>
        </w:rPr>
        <w:t>биологически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активных</w:t>
      </w:r>
      <w:r>
        <w:rPr>
          <w:color w:val="151616"/>
          <w:spacing w:val="-12"/>
        </w:rPr>
        <w:t xml:space="preserve"> </w:t>
      </w:r>
      <w:r>
        <w:rPr>
          <w:color w:val="151616"/>
        </w:rPr>
        <w:t>веществ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12"/>
        </w:rPr>
        <w:t xml:space="preserve"> </w:t>
      </w:r>
      <w:r>
        <w:rPr>
          <w:color w:val="151616"/>
          <w:spacing w:val="-4"/>
        </w:rPr>
        <w:t>БАД:</w:t>
      </w:r>
    </w:p>
    <w:tbl>
      <w:tblPr>
        <w:tblStyle w:val="TableNormal"/>
        <w:tblW w:w="7010" w:type="dxa"/>
        <w:jc w:val="left"/>
        <w:tblInd w:w="74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1791"/>
        <w:gridCol w:w="2282"/>
        <w:gridCol w:w="2937"/>
      </w:tblGrid>
      <w:tr>
        <w:trPr>
          <w:trHeight w:val="336" w:hRule="atLeast"/>
        </w:trPr>
        <w:tc>
          <w:tcPr>
            <w:tcW w:w="179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auto" w:line="211" w:before="3" w:after="0"/>
              <w:ind w:left="26" w:firstLine="274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Наименование</w:t>
            </w:r>
            <w:r>
              <w:rPr>
                <w:color w:val="151616"/>
                <w:spacing w:val="40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активных</w:t>
            </w:r>
            <w:r>
              <w:rPr>
                <w:color w:val="151616"/>
                <w:spacing w:val="-8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компонентов</w:t>
            </w:r>
          </w:p>
        </w:tc>
        <w:tc>
          <w:tcPr>
            <w:tcW w:w="2282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auto" w:line="211" w:before="13" w:after="0"/>
              <w:ind w:left="364" w:right="405" w:hanging="159"/>
              <w:jc w:val="left"/>
              <w:rPr>
                <w:sz w:val="15"/>
              </w:rPr>
            </w:pP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Количество</w:t>
            </w:r>
            <w:r>
              <w:rPr>
                <w:color w:val="151616"/>
                <w:spacing w:val="-10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в</w:t>
            </w:r>
            <w:r>
              <w:rPr>
                <w:color w:val="151616"/>
                <w:spacing w:val="-10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1</w:t>
            </w:r>
            <w:r>
              <w:rPr>
                <w:color w:val="151616"/>
                <w:spacing w:val="-10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капсуле</w:t>
            </w:r>
            <w:r>
              <w:rPr>
                <w:color w:val="151616"/>
                <w:spacing w:val="40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(суточная доза), мг</w:t>
            </w:r>
          </w:p>
        </w:tc>
        <w:tc>
          <w:tcPr>
            <w:tcW w:w="2937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exact" w:line="150" w:before="16" w:after="0"/>
              <w:ind w:left="359" w:hanging="27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Процент от</w:t>
            </w:r>
            <w:r>
              <w:rPr>
                <w:color w:val="151616"/>
                <w:spacing w:val="-3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рекомендуемого уровня</w:t>
            </w:r>
            <w:r>
              <w:rPr>
                <w:color w:val="151616"/>
                <w:spacing w:val="40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суточного</w:t>
            </w:r>
            <w:r>
              <w:rPr>
                <w:color w:val="151616"/>
                <w:spacing w:val="-10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потребления</w:t>
            </w:r>
            <w:r>
              <w:rPr>
                <w:color w:val="151616"/>
                <w:spacing w:val="-9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в</w:t>
            </w:r>
            <w:r>
              <w:rPr>
                <w:color w:val="151616"/>
                <w:spacing w:val="-9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kern w:val="0"/>
                <w:sz w:val="15"/>
                <w:szCs w:val="22"/>
                <w:lang w:eastAsia="en-US" w:bidi="ar-SA"/>
              </w:rPr>
              <w:t>1</w:t>
            </w:r>
            <w:r>
              <w:rPr>
                <w:color w:val="151616"/>
                <w:spacing w:val="-9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капсуле</w:t>
            </w:r>
          </w:p>
        </w:tc>
      </w:tr>
      <w:tr>
        <w:trPr>
          <w:trHeight w:val="200" w:hRule="atLeast"/>
        </w:trPr>
        <w:tc>
          <w:tcPr>
            <w:tcW w:w="179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before="5" w:after="0"/>
              <w:ind w:left="29" w:hanging="0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Индол-3-карбинол</w:t>
            </w:r>
          </w:p>
        </w:tc>
        <w:tc>
          <w:tcPr>
            <w:tcW w:w="2282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before="3" w:after="0"/>
              <w:ind w:left="938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100</w:t>
            </w:r>
          </w:p>
        </w:tc>
        <w:tc>
          <w:tcPr>
            <w:tcW w:w="2937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before="3" w:after="0"/>
              <w:ind w:left="1390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4"/>
                <w:kern w:val="0"/>
                <w:sz w:val="15"/>
                <w:szCs w:val="22"/>
                <w:lang w:eastAsia="en-US" w:bidi="ar-SA"/>
              </w:rPr>
              <w:t>200*</w:t>
            </w:r>
          </w:p>
        </w:tc>
      </w:tr>
      <w:tr>
        <w:trPr>
          <w:trHeight w:val="200" w:hRule="atLeast"/>
        </w:trPr>
        <w:tc>
          <w:tcPr>
            <w:tcW w:w="179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exact" w:line="164" w:before="16" w:after="0"/>
              <w:ind w:left="33" w:hanging="0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Экстракт</w:t>
            </w:r>
            <w:r>
              <w:rPr>
                <w:color w:val="151616"/>
                <w:spacing w:val="-3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брокколи</w:t>
            </w:r>
          </w:p>
        </w:tc>
        <w:tc>
          <w:tcPr>
            <w:tcW w:w="2282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exact" w:line="168" w:before="12" w:after="0"/>
              <w:ind w:left="938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100</w:t>
            </w:r>
          </w:p>
        </w:tc>
        <w:tc>
          <w:tcPr>
            <w:tcW w:w="2937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exact" w:line="161" w:before="0" w:after="0"/>
              <w:ind w:left="1443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10"/>
                <w:kern w:val="0"/>
                <w:sz w:val="15"/>
                <w:szCs w:val="22"/>
                <w:lang w:eastAsia="en-US" w:bidi="ar-SA"/>
              </w:rPr>
              <w:t>—</w:t>
            </w:r>
          </w:p>
        </w:tc>
      </w:tr>
      <w:tr>
        <w:trPr>
          <w:trHeight w:val="200" w:hRule="atLeast"/>
        </w:trPr>
        <w:tc>
          <w:tcPr>
            <w:tcW w:w="179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exact" w:line="164" w:before="17" w:after="0"/>
              <w:ind w:left="28" w:hanging="0"/>
              <w:jc w:val="left"/>
              <w:rPr>
                <w:rFonts w:ascii="Arial MT" w:hAnsi="Arial MT"/>
                <w:sz w:val="15"/>
              </w:rPr>
            </w:pP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Витамин</w:t>
            </w:r>
            <w:r>
              <w:rPr>
                <w:color w:val="151616"/>
                <w:spacing w:val="3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color w:val="151616"/>
                <w:spacing w:val="-10"/>
                <w:kern w:val="0"/>
                <w:sz w:val="15"/>
                <w:szCs w:val="22"/>
                <w:lang w:eastAsia="en-US" w:bidi="ar-SA"/>
              </w:rPr>
              <w:t>E</w:t>
            </w:r>
          </w:p>
        </w:tc>
        <w:tc>
          <w:tcPr>
            <w:tcW w:w="2282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exact" w:line="165" w:before="16" w:after="0"/>
              <w:ind w:left="980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15</w:t>
            </w:r>
          </w:p>
        </w:tc>
        <w:tc>
          <w:tcPr>
            <w:tcW w:w="2937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lineRule="exact" w:line="162" w:before="18" w:after="0"/>
              <w:ind w:left="1379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150</w:t>
            </w:r>
          </w:p>
        </w:tc>
      </w:tr>
      <w:tr>
        <w:trPr>
          <w:trHeight w:val="218" w:hRule="atLeast"/>
        </w:trPr>
        <w:tc>
          <w:tcPr>
            <w:tcW w:w="179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before="5" w:after="0"/>
              <w:ind w:left="26" w:hanging="0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kern w:val="0"/>
                <w:sz w:val="15"/>
                <w:szCs w:val="22"/>
                <w:lang w:eastAsia="en-US" w:bidi="ar-SA"/>
              </w:rPr>
              <w:t>Витамин</w:t>
            </w:r>
            <w:r>
              <w:rPr>
                <w:color w:val="151616"/>
                <w:spacing w:val="3"/>
                <w:kern w:val="0"/>
                <w:sz w:val="15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B</w:t>
            </w:r>
            <w:r>
              <w:rPr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9</w:t>
            </w:r>
          </w:p>
        </w:tc>
        <w:tc>
          <w:tcPr>
            <w:tcW w:w="2282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before="7" w:after="0"/>
              <w:ind w:left="972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0,4</w:t>
            </w:r>
          </w:p>
        </w:tc>
        <w:tc>
          <w:tcPr>
            <w:tcW w:w="2937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>
            <w:pPr>
              <w:pStyle w:val="TableParagraph"/>
              <w:widowControl w:val="false"/>
              <w:spacing w:before="24" w:after="0"/>
              <w:ind w:left="1395" w:hanging="0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color w:val="151616"/>
                <w:spacing w:val="-5"/>
                <w:kern w:val="0"/>
                <w:sz w:val="15"/>
                <w:szCs w:val="22"/>
                <w:lang w:eastAsia="en-US" w:bidi="ar-SA"/>
              </w:rPr>
              <w:t>200</w:t>
            </w:r>
          </w:p>
        </w:tc>
      </w:tr>
    </w:tbl>
    <w:p>
      <w:pPr>
        <w:pStyle w:val="Style15"/>
        <w:spacing w:before="19" w:after="0"/>
        <w:ind w:left="553" w:hanging="0"/>
        <w:jc w:val="both"/>
        <w:rPr/>
      </w:pPr>
      <w:r>
        <w:rPr>
          <w:color w:val="151616"/>
          <w:spacing w:val="-2"/>
        </w:rPr>
        <w:t>*Процент от</w:t>
      </w:r>
      <w:r>
        <w:rPr>
          <w:color w:val="151616"/>
          <w:spacing w:val="-1"/>
        </w:rPr>
        <w:t xml:space="preserve"> </w:t>
      </w:r>
      <w:r>
        <w:rPr>
          <w:color w:val="151616"/>
          <w:spacing w:val="-2"/>
        </w:rPr>
        <w:t>адекватного</w:t>
      </w:r>
      <w:r>
        <w:rPr>
          <w:color w:val="151616"/>
          <w:spacing w:val="-1"/>
        </w:rPr>
        <w:t xml:space="preserve"> </w:t>
      </w:r>
      <w:r>
        <w:rPr>
          <w:color w:val="151616"/>
          <w:spacing w:val="-2"/>
        </w:rPr>
        <w:t>уровня</w:t>
      </w:r>
      <w:r>
        <w:rPr>
          <w:color w:val="151616"/>
          <w:spacing w:val="-1"/>
        </w:rPr>
        <w:t xml:space="preserve"> </w:t>
      </w:r>
      <w:r>
        <w:rPr>
          <w:color w:val="151616"/>
          <w:spacing w:val="-2"/>
        </w:rPr>
        <w:t>суточного</w:t>
      </w:r>
      <w:r>
        <w:rPr>
          <w:color w:val="151616"/>
          <w:spacing w:val="-1"/>
        </w:rPr>
        <w:t xml:space="preserve"> </w:t>
      </w:r>
      <w:r>
        <w:rPr>
          <w:color w:val="151616"/>
          <w:spacing w:val="-2"/>
        </w:rPr>
        <w:t>потребления</w:t>
      </w:r>
    </w:p>
    <w:p>
      <w:pPr>
        <w:pStyle w:val="Style15"/>
        <w:spacing w:lineRule="auto" w:line="211" w:before="108" w:after="0"/>
        <w:ind w:left="551" w:right="654" w:hanging="0"/>
        <w:rPr/>
      </w:pPr>
      <w:r>
        <w:rPr>
          <w:rFonts w:ascii="Arial" w:hAnsi="Arial"/>
          <w:b/>
          <w:color w:val="151616"/>
          <w:w w:val="85"/>
        </w:rPr>
        <w:t>Противопоказания:</w:t>
      </w:r>
      <w:r>
        <w:rPr>
          <w:rFonts w:ascii="Arial" w:hAnsi="Arial"/>
          <w:b/>
          <w:color w:val="151616"/>
        </w:rPr>
        <w:t xml:space="preserve"> </w:t>
      </w:r>
      <w:r>
        <w:rPr>
          <w:color w:val="151616"/>
          <w:w w:val="85"/>
        </w:rPr>
        <w:t>индивидуальная</w:t>
      </w:r>
      <w:r>
        <w:rPr>
          <w:color w:val="151616"/>
        </w:rPr>
        <w:t xml:space="preserve"> </w:t>
      </w:r>
      <w:r>
        <w:rPr>
          <w:color w:val="151616"/>
          <w:w w:val="85"/>
        </w:rPr>
        <w:t>непереносимость</w:t>
      </w:r>
      <w:r>
        <w:rPr>
          <w:color w:val="151616"/>
        </w:rPr>
        <w:t xml:space="preserve"> </w:t>
      </w:r>
      <w:r>
        <w:rPr>
          <w:color w:val="151616"/>
          <w:w w:val="85"/>
        </w:rPr>
        <w:t>компонентов</w:t>
      </w:r>
      <w:r>
        <w:rPr>
          <w:color w:val="151616"/>
        </w:rPr>
        <w:t xml:space="preserve"> </w:t>
      </w:r>
      <w:r>
        <w:rPr>
          <w:color w:val="151616"/>
          <w:w w:val="85"/>
        </w:rPr>
        <w:t>продукта,</w:t>
      </w:r>
      <w:r>
        <w:rPr>
          <w:color w:val="151616"/>
        </w:rPr>
        <w:t xml:space="preserve"> </w:t>
      </w:r>
      <w:r>
        <w:rPr>
          <w:color w:val="151616"/>
          <w:w w:val="85"/>
        </w:rPr>
        <w:t>беременность</w:t>
      </w:r>
      <w:r>
        <w:rPr>
          <w:color w:val="151616"/>
          <w:spacing w:val="80"/>
        </w:rPr>
        <w:t xml:space="preserve"> </w:t>
      </w:r>
      <w:r>
        <w:rPr>
          <w:color w:val="151616"/>
          <w:w w:val="95"/>
        </w:rPr>
        <w:t>и кормление грудью.</w:t>
      </w:r>
    </w:p>
    <w:p>
      <w:pPr>
        <w:pStyle w:val="Style15"/>
        <w:spacing w:lineRule="auto" w:line="235" w:before="51" w:after="0"/>
        <w:ind w:left="548" w:right="469" w:hanging="0"/>
        <w:rPr/>
      </w:pPr>
      <w:r>
        <w:rPr>
          <w:rFonts w:ascii="Arial" w:hAnsi="Arial"/>
          <w:b/>
          <w:color w:val="151616"/>
        </w:rPr>
        <w:t xml:space="preserve">Условия хранения: </w:t>
      </w:r>
      <w:r>
        <w:rPr>
          <w:color w:val="151616"/>
        </w:rPr>
        <w:t>в оригинальной потребительской упаковке, при температуре не выше 25 °С и относительной влажности не выше 80 %.</w:t>
      </w:r>
    </w:p>
    <w:p>
      <w:pPr>
        <w:pStyle w:val="Normal"/>
        <w:spacing w:lineRule="auto" w:line="211" w:before="52" w:after="0"/>
        <w:ind w:left="556" w:right="654" w:hanging="0"/>
        <w:rPr>
          <w:sz w:val="19"/>
        </w:rPr>
      </w:pPr>
      <w:r>
        <w:rPr>
          <w:color w:val="151616"/>
          <w:w w:val="90"/>
          <w:sz w:val="24"/>
        </w:rPr>
        <w:t>Срок годности 2 года с даты изготовления.</w:t>
      </w:r>
      <w:r>
        <w:rPr>
          <w:color w:val="151616"/>
          <w:spacing w:val="-6"/>
          <w:w w:val="90"/>
          <w:sz w:val="24"/>
        </w:rPr>
        <w:t xml:space="preserve"> </w:t>
      </w:r>
      <w:r>
        <w:rPr>
          <w:color w:val="151616"/>
          <w:w w:val="90"/>
          <w:sz w:val="19"/>
        </w:rPr>
        <w:t xml:space="preserve">Не использовать после истечения </w:t>
      </w:r>
      <w:r>
        <w:rPr>
          <w:color w:val="151616"/>
          <w:sz w:val="19"/>
        </w:rPr>
        <w:t>срока годности.</w:t>
      </w:r>
    </w:p>
    <w:p>
      <w:pPr>
        <w:pStyle w:val="Style15"/>
        <w:spacing w:before="35" w:after="0"/>
        <w:ind w:left="553" w:hanging="0"/>
        <w:rPr/>
      </w:pPr>
      <w:r>
        <w:rPr>
          <w:color w:val="151616"/>
          <w:spacing w:val="-2"/>
        </w:rPr>
        <w:t>Не</w:t>
      </w:r>
      <w:r>
        <w:rPr>
          <w:color w:val="151616"/>
          <w:spacing w:val="1"/>
        </w:rPr>
        <w:t xml:space="preserve"> </w:t>
      </w:r>
      <w:r>
        <w:rPr>
          <w:color w:val="151616"/>
          <w:spacing w:val="-2"/>
        </w:rPr>
        <w:t>является</w:t>
      </w:r>
      <w:r>
        <w:rPr>
          <w:color w:val="151616"/>
        </w:rPr>
        <w:t xml:space="preserve"> </w:t>
      </w:r>
      <w:r>
        <w:rPr>
          <w:color w:val="151616"/>
          <w:spacing w:val="-2"/>
        </w:rPr>
        <w:t>лекарственным</w:t>
      </w:r>
      <w:r>
        <w:rPr>
          <w:color w:val="151616"/>
          <w:spacing w:val="2"/>
        </w:rPr>
        <w:t xml:space="preserve"> </w:t>
      </w:r>
      <w:r>
        <w:rPr>
          <w:color w:val="151616"/>
          <w:spacing w:val="-2"/>
        </w:rPr>
        <w:t>средством.</w:t>
      </w:r>
    </w:p>
    <w:p>
      <w:pPr>
        <w:pStyle w:val="Style15"/>
        <w:spacing w:lineRule="auto" w:line="235" w:before="50" w:after="0"/>
        <w:ind w:left="554" w:right="842" w:hanging="0"/>
        <w:rPr/>
      </w:pPr>
      <w:r>
        <w:rPr>
          <w:rFonts w:ascii="Arial" w:hAnsi="Arial"/>
          <w:b/>
          <w:color w:val="151616"/>
          <w:spacing w:val="-6"/>
        </w:rPr>
        <w:t xml:space="preserve">Места реализации </w:t>
      </w:r>
      <w:r>
        <w:rPr>
          <w:color w:val="151616"/>
          <w:spacing w:val="-6"/>
        </w:rPr>
        <w:t>определяются</w:t>
      </w:r>
      <w:r>
        <w:rPr>
          <w:color w:val="151616"/>
        </w:rPr>
        <w:t xml:space="preserve"> </w:t>
      </w:r>
      <w:r>
        <w:rPr>
          <w:color w:val="151616"/>
          <w:spacing w:val="-6"/>
        </w:rPr>
        <w:t>национальным</w:t>
      </w:r>
      <w:r>
        <w:rPr>
          <w:color w:val="151616"/>
        </w:rPr>
        <w:t xml:space="preserve"> </w:t>
      </w:r>
      <w:r>
        <w:rPr>
          <w:color w:val="151616"/>
          <w:spacing w:val="-6"/>
        </w:rPr>
        <w:t>законодательством</w:t>
      </w:r>
      <w:r>
        <w:rPr>
          <w:color w:val="151616"/>
        </w:rPr>
        <w:t xml:space="preserve"> </w:t>
      </w:r>
      <w:r>
        <w:rPr>
          <w:color w:val="151616"/>
          <w:spacing w:val="-6"/>
        </w:rPr>
        <w:t xml:space="preserve">государств- </w:t>
      </w:r>
      <w:r>
        <w:rPr>
          <w:color w:val="151616"/>
        </w:rPr>
        <w:t>членов</w:t>
      </w:r>
      <w:r>
        <w:rPr>
          <w:color w:val="151616"/>
          <w:spacing w:val="-13"/>
        </w:rPr>
        <w:t xml:space="preserve"> </w:t>
      </w:r>
      <w:r>
        <w:rPr>
          <w:color w:val="151616"/>
        </w:rPr>
        <w:t>Евразийского</w:t>
      </w:r>
      <w:r>
        <w:rPr>
          <w:color w:val="151616"/>
          <w:spacing w:val="-13"/>
        </w:rPr>
        <w:t xml:space="preserve"> </w:t>
      </w:r>
      <w:r>
        <w:rPr>
          <w:color w:val="151616"/>
        </w:rPr>
        <w:t>экономического</w:t>
      </w:r>
      <w:r>
        <w:rPr>
          <w:color w:val="151616"/>
          <w:spacing w:val="-12"/>
        </w:rPr>
        <w:t xml:space="preserve"> </w:t>
      </w:r>
      <w:r>
        <w:rPr>
          <w:color w:val="151616"/>
        </w:rPr>
        <w:t>союза.</w:t>
      </w:r>
    </w:p>
    <w:p>
      <w:pPr>
        <w:pStyle w:val="Style15"/>
        <w:spacing w:before="41" w:after="0"/>
        <w:ind w:left="566" w:hanging="0"/>
        <w:rPr/>
      </w:pPr>
      <w:r>
        <w:rPr>
          <w:color w:val="151616"/>
        </w:rPr>
        <w:t>ТУ</w:t>
      </w:r>
      <w:r>
        <w:rPr>
          <w:color w:val="151616"/>
          <w:spacing w:val="-7"/>
        </w:rPr>
        <w:t xml:space="preserve"> </w:t>
      </w:r>
      <w:r>
        <w:rPr>
          <w:color w:val="151616"/>
        </w:rPr>
        <w:t>ВY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691496983.096-</w:t>
      </w:r>
      <w:r>
        <w:rPr>
          <w:color w:val="151616"/>
          <w:spacing w:val="-4"/>
        </w:rPr>
        <w:t>2024</w:t>
      </w:r>
    </w:p>
    <w:p>
      <w:pPr>
        <w:pStyle w:val="Normal"/>
        <w:spacing w:lineRule="auto" w:line="208" w:before="41" w:after="0"/>
        <w:ind w:left="2419" w:right="842" w:hanging="0"/>
        <w:rPr>
          <w:sz w:val="19"/>
        </w:rPr>
      </w:pPr>
      <w:r>
        <w:rPr>
          <w:rFonts w:ascii="Arial" w:hAnsi="Arial"/>
          <w:b/>
          <w:color w:val="151616"/>
          <w:w w:val="90"/>
          <w:sz w:val="19"/>
        </w:rPr>
        <w:t xml:space="preserve">Изготовитель / Организация, принимающая претензии от </w:t>
      </w:r>
      <w:r>
        <w:rPr>
          <w:rFonts w:ascii="Arial" w:hAnsi="Arial"/>
          <w:b/>
          <w:color w:val="151616"/>
          <w:w w:val="85"/>
          <w:sz w:val="19"/>
        </w:rPr>
        <w:t xml:space="preserve">потребителей на территории ЕАЭС: </w:t>
      </w:r>
      <w:r>
        <w:rPr>
          <w:color w:val="151616"/>
          <w:w w:val="85"/>
          <w:sz w:val="19"/>
        </w:rPr>
        <w:t xml:space="preserve">ООО «Биотерра», 222521, </w:t>
      </w:r>
      <w:r>
        <w:rPr>
          <w:color w:val="151616"/>
          <w:w w:val="90"/>
          <w:sz w:val="19"/>
        </w:rPr>
        <w:t>Республика Беларусь, Минская обл., Борисовский р-н, Пригородный с/с, д. Углы, ул. ДСУ-25, 1В,</w:t>
      </w:r>
    </w:p>
    <w:p>
      <w:pPr>
        <w:pStyle w:val="Style15"/>
        <w:spacing w:lineRule="exact" w:line="198"/>
        <w:ind w:left="2419" w:hanging="0"/>
        <w:rPr>
          <w:lang w:val="en-US"/>
        </w:rPr>
      </w:pPr>
      <w:r>
        <w:rPr>
          <w:color w:val="151616"/>
          <w:w w:val="85"/>
        </w:rPr>
        <w:t>тел</w:t>
      </w:r>
      <w:r>
        <w:rPr>
          <w:color w:val="151616"/>
          <w:w w:val="85"/>
          <w:lang w:val="en-US"/>
        </w:rPr>
        <w:t>.:</w:t>
      </w:r>
      <w:r>
        <w:rPr>
          <w:color w:val="151616"/>
          <w:spacing w:val="7"/>
          <w:lang w:val="en-US"/>
        </w:rPr>
        <w:t xml:space="preserve"> </w:t>
      </w:r>
      <w:r>
        <w:rPr>
          <w:color w:val="151616"/>
          <w:w w:val="85"/>
          <w:lang w:val="en-US"/>
        </w:rPr>
        <w:t>(+375-177)</w:t>
      </w:r>
      <w:r>
        <w:rPr>
          <w:color w:val="151616"/>
          <w:spacing w:val="8"/>
          <w:lang w:val="en-US"/>
        </w:rPr>
        <w:t xml:space="preserve"> </w:t>
      </w:r>
      <w:r>
        <w:rPr>
          <w:color w:val="151616"/>
          <w:w w:val="85"/>
          <w:lang w:val="en-US"/>
        </w:rPr>
        <w:t>75-50-04,</w:t>
      </w:r>
      <w:r>
        <w:rPr>
          <w:color w:val="151616"/>
          <w:spacing w:val="8"/>
          <w:lang w:val="en-US"/>
        </w:rPr>
        <w:t xml:space="preserve"> </w:t>
      </w:r>
      <w:r>
        <w:rPr>
          <w:color w:val="151616"/>
          <w:w w:val="85"/>
          <w:lang w:val="en-US"/>
        </w:rPr>
        <w:t>e-mail:</w:t>
      </w:r>
      <w:r>
        <w:rPr>
          <w:color w:val="151616"/>
          <w:spacing w:val="7"/>
          <w:lang w:val="en-US"/>
        </w:rPr>
        <w:t xml:space="preserve"> </w:t>
      </w:r>
      <w:hyperlink r:id="rId3">
        <w:r>
          <w:rPr>
            <w:color w:val="151616"/>
            <w:spacing w:val="-2"/>
            <w:w w:val="85"/>
            <w:lang w:val="en-US"/>
          </w:rPr>
          <w:t>info@bioterra.by</w:t>
        </w:r>
      </w:hyperlink>
    </w:p>
    <w:p>
      <w:pPr>
        <w:pStyle w:val="Style15"/>
        <w:spacing w:lineRule="exact" w:line="198"/>
        <w:ind w:left="2299" w:hanging="0"/>
        <w:rPr>
          <w:lang w:val="en-US"/>
        </w:rPr>
      </w:pPr>
      <w:r>
        <w:rPr/>
      </w:r>
    </w:p>
    <w:sectPr>
      <w:type w:val="nextPage"/>
      <w:pgSz w:w="11906" w:h="16838"/>
      <w:pgMar w:left="1700" w:right="1700" w:gutter="0" w:header="0" w:top="19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Microsoft Sans Serif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M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58"/>
      <w:ind w:right="157" w:hanging="0"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sz w:val="19"/>
      <w:szCs w:val="19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Title"/>
    <w:basedOn w:val="Normal"/>
    <w:uiPriority w:val="1"/>
    <w:qFormat/>
    <w:pPr>
      <w:spacing w:lineRule="exact" w:line="373"/>
      <w:ind w:left="589" w:hanging="0"/>
    </w:pPr>
    <w:rPr>
      <w:sz w:val="33"/>
      <w:szCs w:val="33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info@bioterra.by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307</Words>
  <Characters>1978</Characters>
  <CharactersWithSpaces>2252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2025-06-21T15:35:00Z</dcterms:created>
  <dc:creator>User</dc:creator>
  <dc:description/>
  <dc:language>ru-RU</dc:language>
  <cp:lastModifiedBy>DIMA</cp:lastModifiedBy>
  <dcterms:modified xsi:type="dcterms:W3CDTF">2025-06-21T15:35:00Z</dcterms:modified>
  <cp:revision>2</cp:revision>
  <dc:subject/>
  <dc:title>ЛВ Индол с экстрактом брокколи, метилфолатом и витамином Е 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2025-06-21T00:00:00Z</vt:filetime>
  </property>
  <property fmtid="{D5CDD505-2E9C-101B-9397-08002B2CF9AE}" pid="5" name="Producer">
    <vt:lpwstr>Corel PDF Engine Version 23.5.0.506</vt:lpwstr>
  </property>
</Properties>
</file>