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9DB9" w14:textId="77777777" w:rsidR="00124EE9" w:rsidRPr="00124EE9" w:rsidRDefault="00124EE9" w:rsidP="00124E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EE9">
        <w:rPr>
          <w:rFonts w:ascii="Times New Roman" w:hAnsi="Times New Roman" w:cs="Times New Roman"/>
          <w:b/>
          <w:bCs/>
          <w:sz w:val="32"/>
          <w:szCs w:val="32"/>
        </w:rPr>
        <w:t>Цинка пиколинат таблетки БАД 500мг №50</w:t>
      </w:r>
    </w:p>
    <w:p w14:paraId="4A669878" w14:textId="77777777" w:rsidR="00EC3C7A" w:rsidRPr="004325BE" w:rsidRDefault="00EC3C7A" w:rsidP="00EC3C7A">
      <w:pPr>
        <w:jc w:val="both"/>
        <w:rPr>
          <w:rFonts w:ascii="Times New Roman" w:hAnsi="Times New Roman" w:cs="Times New Roman"/>
          <w:sz w:val="28"/>
          <w:szCs w:val="28"/>
        </w:rPr>
      </w:pPr>
      <w:r w:rsidRPr="004325BE">
        <w:rPr>
          <w:rFonts w:ascii="Times New Roman" w:hAnsi="Times New Roman" w:cs="Times New Roman"/>
          <w:sz w:val="28"/>
          <w:szCs w:val="28"/>
        </w:rPr>
        <w:t>В качестве биологически активной добавки к пище –дополнительного источника цинка, витамина С, А, В6.</w:t>
      </w:r>
    </w:p>
    <w:p w14:paraId="16224FEA" w14:textId="6ABED0BC" w:rsidR="00EC3C7A" w:rsidRDefault="00EC3C7A" w:rsidP="00EC3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D78">
        <w:rPr>
          <w:rFonts w:ascii="Times New Roman" w:hAnsi="Times New Roman" w:cs="Times New Roman"/>
          <w:b/>
          <w:bCs/>
          <w:sz w:val="28"/>
          <w:szCs w:val="28"/>
        </w:rPr>
        <w:t>Содержание на 1 таб. (мг)</w:t>
      </w:r>
      <w:r>
        <w:rPr>
          <w:rFonts w:ascii="Times New Roman" w:hAnsi="Times New Roman" w:cs="Times New Roman"/>
          <w:sz w:val="28"/>
          <w:szCs w:val="28"/>
        </w:rPr>
        <w:t xml:space="preserve">: цинк </w:t>
      </w:r>
      <w:r w:rsidR="00B95D78">
        <w:rPr>
          <w:rFonts w:ascii="Times New Roman" w:hAnsi="Times New Roman" w:cs="Times New Roman"/>
          <w:sz w:val="28"/>
          <w:szCs w:val="28"/>
        </w:rPr>
        <w:t>– 25, витамин С – 60, витамин А – 0,3, витамин В – 0,7.</w:t>
      </w:r>
    </w:p>
    <w:p w14:paraId="13632388" w14:textId="5A4EA525" w:rsidR="00EC3C7A" w:rsidRDefault="00EC3C7A" w:rsidP="00EC3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A3201D">
        <w:rPr>
          <w:rFonts w:ascii="Times New Roman" w:hAnsi="Times New Roman" w:cs="Times New Roman"/>
          <w:sz w:val="28"/>
          <w:szCs w:val="28"/>
        </w:rPr>
        <w:t xml:space="preserve">: принимать взрослым по </w:t>
      </w:r>
      <w:r>
        <w:rPr>
          <w:rFonts w:ascii="Times New Roman" w:hAnsi="Times New Roman" w:cs="Times New Roman"/>
          <w:sz w:val="28"/>
          <w:szCs w:val="28"/>
        </w:rPr>
        <w:t xml:space="preserve">1 таблетке </w:t>
      </w:r>
      <w:r w:rsidRPr="00A3201D">
        <w:rPr>
          <w:rFonts w:ascii="Times New Roman" w:hAnsi="Times New Roman" w:cs="Times New Roman"/>
          <w:sz w:val="28"/>
          <w:szCs w:val="28"/>
        </w:rPr>
        <w:t xml:space="preserve">в день во время еды. Продолжительность приема – 1 месяц. При необходимости прием можно повторить. </w:t>
      </w:r>
      <w:r w:rsidRPr="00A3201D">
        <w:rPr>
          <w:rFonts w:ascii="Times New Roman" w:hAnsi="Times New Roman" w:cs="Times New Roman"/>
          <w:sz w:val="28"/>
          <w:szCs w:val="28"/>
        </w:rPr>
        <w:br/>
        <w:t xml:space="preserve">Перед применением рекомендуется проконсультироваться с врачом. </w:t>
      </w:r>
    </w:p>
    <w:p w14:paraId="5D56C942" w14:textId="77777777" w:rsidR="00EC3C7A" w:rsidRDefault="00EC3C7A" w:rsidP="00EC3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A3201D">
        <w:rPr>
          <w:rFonts w:ascii="Times New Roman" w:hAnsi="Times New Roman" w:cs="Times New Roman"/>
          <w:sz w:val="28"/>
          <w:szCs w:val="28"/>
        </w:rPr>
        <w:t xml:space="preserve">: индивидуальная непереносимость компонентов, беременность, кормление грудью. </w:t>
      </w:r>
    </w:p>
    <w:p w14:paraId="6573D34C" w14:textId="72356C3E" w:rsidR="00EC3C7A" w:rsidRPr="00A3201D" w:rsidRDefault="00EC3C7A" w:rsidP="00EC3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A3201D">
        <w:rPr>
          <w:rFonts w:ascii="Times New Roman" w:hAnsi="Times New Roman" w:cs="Times New Roman"/>
          <w:sz w:val="28"/>
          <w:szCs w:val="28"/>
        </w:rPr>
        <w:t>: хранить в сухом, защищенном от попадания прямых солнечных лучей, недоступном для детей месте, при температуре не выше +25°C. После вскрытия банку хранить плотно закрытой при тех же условиях.</w:t>
      </w: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sz w:val="28"/>
          <w:szCs w:val="28"/>
        </w:rPr>
        <w:br/>
        <w:t xml:space="preserve">Состав: </w:t>
      </w:r>
      <w:r>
        <w:rPr>
          <w:rFonts w:ascii="Times New Roman" w:hAnsi="Times New Roman" w:cs="Times New Roman"/>
          <w:sz w:val="28"/>
          <w:szCs w:val="28"/>
        </w:rPr>
        <w:t>микрокристаллическая целлюлоза (носитель), цинка пиколинат, аскорбат натрия, сорбитол, поливинилпирролидон, антислеживающие агенты (аэросил, магниевые соли стеариновой кислоты, ретинола ацетат, пиридоксаль-5-фосфат).</w:t>
      </w:r>
    </w:p>
    <w:p w14:paraId="676A1647" w14:textId="77777777" w:rsidR="006A0C8D" w:rsidRPr="00124EE9" w:rsidRDefault="006A0C8D" w:rsidP="00124EE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A0C8D" w:rsidRPr="0012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C3"/>
    <w:rsid w:val="00124EE9"/>
    <w:rsid w:val="002D5CF3"/>
    <w:rsid w:val="006A0C8D"/>
    <w:rsid w:val="00863ABD"/>
    <w:rsid w:val="00B95D78"/>
    <w:rsid w:val="00E461C3"/>
    <w:rsid w:val="00E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0126"/>
  <w15:chartTrackingRefBased/>
  <w15:docId w15:val="{EB9356A0-A64C-4EF7-8C13-C6706CA3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2024-12-05T05:50:00Z</dcterms:created>
  <dcterms:modified xsi:type="dcterms:W3CDTF">2024-12-05T06:49:00Z</dcterms:modified>
</cp:coreProperties>
</file>