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CCE96" w14:textId="77777777" w:rsidR="00DF6DA1" w:rsidRPr="00DF6DA1" w:rsidRDefault="00DF6DA1" w:rsidP="00DF6D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6DA1">
        <w:rPr>
          <w:rFonts w:ascii="Times New Roman" w:hAnsi="Times New Roman" w:cs="Times New Roman"/>
          <w:b/>
          <w:bCs/>
          <w:sz w:val="32"/>
          <w:szCs w:val="32"/>
        </w:rPr>
        <w:t xml:space="preserve">Коктейль белковый ДЕТОКСИКАЦИОННЫЙ НУТРИО </w:t>
      </w:r>
      <w:proofErr w:type="spellStart"/>
      <w:r w:rsidRPr="00DF6DA1">
        <w:rPr>
          <w:rFonts w:ascii="Times New Roman" w:hAnsi="Times New Roman" w:cs="Times New Roman"/>
          <w:b/>
          <w:bCs/>
          <w:sz w:val="32"/>
          <w:szCs w:val="32"/>
        </w:rPr>
        <w:t>спец.продукт</w:t>
      </w:r>
      <w:proofErr w:type="spellEnd"/>
      <w:r w:rsidRPr="00DF6DA1">
        <w:rPr>
          <w:rFonts w:ascii="Times New Roman" w:hAnsi="Times New Roman" w:cs="Times New Roman"/>
          <w:b/>
          <w:bCs/>
          <w:sz w:val="32"/>
          <w:szCs w:val="32"/>
        </w:rPr>
        <w:t xml:space="preserve"> для диет. </w:t>
      </w:r>
      <w:proofErr w:type="spellStart"/>
      <w:r w:rsidRPr="00DF6DA1">
        <w:rPr>
          <w:rFonts w:ascii="Times New Roman" w:hAnsi="Times New Roman" w:cs="Times New Roman"/>
          <w:b/>
          <w:bCs/>
          <w:sz w:val="32"/>
          <w:szCs w:val="32"/>
        </w:rPr>
        <w:t>леч.профил</w:t>
      </w:r>
      <w:proofErr w:type="spellEnd"/>
      <w:r w:rsidRPr="00DF6DA1">
        <w:rPr>
          <w:rFonts w:ascii="Times New Roman" w:hAnsi="Times New Roman" w:cs="Times New Roman"/>
          <w:b/>
          <w:bCs/>
          <w:sz w:val="32"/>
          <w:szCs w:val="32"/>
        </w:rPr>
        <w:t xml:space="preserve">. пит.(с </w:t>
      </w:r>
      <w:proofErr w:type="spellStart"/>
      <w:r w:rsidRPr="00DF6DA1">
        <w:rPr>
          <w:rFonts w:ascii="Times New Roman" w:hAnsi="Times New Roman" w:cs="Times New Roman"/>
          <w:b/>
          <w:bCs/>
          <w:sz w:val="32"/>
          <w:szCs w:val="32"/>
        </w:rPr>
        <w:t>нейтр.вкусом</w:t>
      </w:r>
      <w:proofErr w:type="spellEnd"/>
      <w:r w:rsidRPr="00DF6DA1">
        <w:rPr>
          <w:rFonts w:ascii="Times New Roman" w:hAnsi="Times New Roman" w:cs="Times New Roman"/>
          <w:b/>
          <w:bCs/>
          <w:sz w:val="32"/>
          <w:szCs w:val="32"/>
        </w:rPr>
        <w:t>) для онкобольных 200мл тетра-пак №1</w:t>
      </w:r>
    </w:p>
    <w:p w14:paraId="02911E9D" w14:textId="4C4539F7" w:rsidR="006A0C8D" w:rsidRPr="00DF6DA1" w:rsidRDefault="00DF6DA1">
      <w:pPr>
        <w:rPr>
          <w:rFonts w:ascii="Times New Roman" w:hAnsi="Times New Roman" w:cs="Times New Roman"/>
          <w:sz w:val="28"/>
          <w:szCs w:val="28"/>
        </w:rPr>
      </w:pPr>
      <w:r w:rsidRPr="00DF6DA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F6DA1">
        <w:rPr>
          <w:rFonts w:ascii="Times New Roman" w:hAnsi="Times New Roman" w:cs="Times New Roman"/>
          <w:sz w:val="28"/>
          <w:szCs w:val="28"/>
        </w:rPr>
        <w:t xml:space="preserve">: вода, белки молочные и растительные; (молоко сухое цельное, концентрат молочного белка, изолят соевого белка); сахароза, мальтодекстрин, заменитель сливок; (масло растительное, кукурузный сироп, молочный белок); пищевые волокна (инулин, </w:t>
      </w:r>
      <w:proofErr w:type="spellStart"/>
      <w:r w:rsidRPr="00DF6DA1">
        <w:rPr>
          <w:rFonts w:ascii="Times New Roman" w:hAnsi="Times New Roman" w:cs="Times New Roman"/>
          <w:sz w:val="28"/>
          <w:szCs w:val="28"/>
        </w:rPr>
        <w:t>гуаровая</w:t>
      </w:r>
      <w:proofErr w:type="spellEnd"/>
      <w:r w:rsidRPr="00DF6DA1">
        <w:rPr>
          <w:rFonts w:ascii="Times New Roman" w:hAnsi="Times New Roman" w:cs="Times New Roman"/>
          <w:sz w:val="28"/>
          <w:szCs w:val="28"/>
        </w:rPr>
        <w:t xml:space="preserve"> камедь); растительное масло, витамины (С, В3 (ниацин), Е, В2 (рибофлавин), А, В6); минеральные вещества (кальций, натрий, цинк, марганец, селен),; экстракты (граната, зеленого чая, лимонника, корня лопуха, одуванчика),; биологически активное вещество – янтарная кислота; кофеин, таурин, эмульгатор – лецитин соевый; загуститель – каррагинан, ароматизаторы.</w:t>
      </w:r>
    </w:p>
    <w:p w14:paraId="0913CADA" w14:textId="77777777" w:rsidR="00531851" w:rsidRDefault="00DF6DA1">
      <w:pPr>
        <w:rPr>
          <w:rFonts w:ascii="Times New Roman" w:hAnsi="Times New Roman" w:cs="Times New Roman"/>
          <w:sz w:val="28"/>
          <w:szCs w:val="28"/>
        </w:rPr>
      </w:pPr>
      <w:r w:rsidRPr="00DF6DA1">
        <w:rPr>
          <w:rFonts w:ascii="Times New Roman" w:hAnsi="Times New Roman" w:cs="Times New Roman"/>
          <w:sz w:val="28"/>
          <w:szCs w:val="28"/>
        </w:rPr>
        <w:t xml:space="preserve">Специализированное лечебное питание для онкологических больных ЛЕОВИТ ONCO – новое </w:t>
      </w:r>
      <w:proofErr w:type="spellStart"/>
      <w:r w:rsidRPr="00DF6DA1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 w:rsidRPr="00DF6DA1">
        <w:rPr>
          <w:rFonts w:ascii="Times New Roman" w:hAnsi="Times New Roman" w:cs="Times New Roman"/>
          <w:sz w:val="28"/>
          <w:szCs w:val="28"/>
        </w:rPr>
        <w:t xml:space="preserve"> питание, </w:t>
      </w:r>
      <w:proofErr w:type="spellStart"/>
      <w:r w:rsidRPr="00DF6DA1">
        <w:rPr>
          <w:rFonts w:ascii="Times New Roman" w:hAnsi="Times New Roman" w:cs="Times New Roman"/>
          <w:sz w:val="28"/>
          <w:szCs w:val="28"/>
        </w:rPr>
        <w:t>поликомпонентная</w:t>
      </w:r>
      <w:proofErr w:type="spellEnd"/>
      <w:r w:rsidRPr="00DF6DA1">
        <w:rPr>
          <w:rFonts w:ascii="Times New Roman" w:hAnsi="Times New Roman" w:cs="Times New Roman"/>
          <w:sz w:val="28"/>
          <w:szCs w:val="28"/>
        </w:rPr>
        <w:t xml:space="preserve"> смесь для устранения белково-энергетической недостаточности, для снижения интоксикации и гипоксии организма, улучшения общефизического статуса в период лечения, реабилитации и ремиссии. Питание имеет клиническую апробацию и предназначено для взрослых и детей с 3 лет. </w:t>
      </w:r>
    </w:p>
    <w:p w14:paraId="62CEF922" w14:textId="77777777" w:rsidR="008115BF" w:rsidRDefault="008115BF" w:rsidP="00811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E2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C6E2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вода, белки молочные и растительные (молоко сухое цельное, концентрат молочного белка, изолят соевого белка), сахароза, мальтодекстрин, заменитель сливок (масло растительное, кукурузный сироп, молочный белок), пищевые волокна (инулин,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гуаровая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камедь), растительное масло, витамины (С, В3 (ниацин), Е, В2 (рибофлавин), А, В6), минеральные вещества (кальций, натрий, цинк, марганец, селен), экстракты (граната, зеленого чая, лимонника, корня лопуха, одуванчика), биологически активное вещество – янтарная кислота, кофеин, таурин, эмульгатор – лецитин соевый, загуститель – каррагинан, ароматизаторы.</w:t>
      </w:r>
    </w:p>
    <w:p w14:paraId="39387A13" w14:textId="77777777" w:rsidR="008115BF" w:rsidRDefault="008115BF" w:rsidP="00811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AFF3E2" w14:textId="77777777" w:rsidR="008115BF" w:rsidRDefault="008115BF" w:rsidP="008115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6EA">
        <w:rPr>
          <w:rFonts w:ascii="Times New Roman" w:hAnsi="Times New Roman" w:cs="Times New Roman"/>
          <w:i/>
          <w:iCs/>
          <w:sz w:val="28"/>
          <w:szCs w:val="28"/>
        </w:rPr>
        <w:t>Пищевая ценность (среднее значение) в одной порции (20</w:t>
      </w:r>
      <w:r>
        <w:rPr>
          <w:rFonts w:ascii="Times New Roman" w:hAnsi="Times New Roman" w:cs="Times New Roman"/>
          <w:i/>
          <w:iCs/>
          <w:sz w:val="28"/>
          <w:szCs w:val="28"/>
        </w:rPr>
        <w:t>0мл</w:t>
      </w:r>
      <w:r w:rsidRPr="004616EA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белки, г – 5,2, жиры, г – 5,3, углеводы, г – 18, пищевые волокна, г – 1,3, витамин А, мг – 0,86, рибофлавин, мг – 1, ниацин, мг – 7,8, витамин С, мг – 18, витамин В6, мг – 0,6, витамин Е, мг – 0,6, таурин, мг – 60, кофеин, мг – 7,6, янтарная кислота, мг – 20, кальций, мг – 91, натрий, мг – 44, марганец, мг – 0,1, селен, мкг – 3,6, цинк, мг – 0,6, энергетическая ценность,  кДж/ккал – 590/141.</w:t>
      </w:r>
    </w:p>
    <w:p w14:paraId="7D21BA0F" w14:textId="77777777" w:rsidR="00127695" w:rsidRDefault="00127695">
      <w:pPr>
        <w:rPr>
          <w:rFonts w:ascii="Times New Roman" w:hAnsi="Times New Roman" w:cs="Times New Roman"/>
          <w:sz w:val="28"/>
          <w:szCs w:val="28"/>
        </w:rPr>
      </w:pPr>
    </w:p>
    <w:p w14:paraId="2F075024" w14:textId="77777777" w:rsidR="00410BBC" w:rsidRDefault="00DF6DA1">
      <w:pPr>
        <w:rPr>
          <w:rFonts w:ascii="Times New Roman" w:hAnsi="Times New Roman" w:cs="Times New Roman"/>
          <w:sz w:val="28"/>
          <w:szCs w:val="28"/>
        </w:rPr>
      </w:pPr>
      <w:r w:rsidRPr="00531851">
        <w:rPr>
          <w:rFonts w:ascii="Times New Roman" w:hAnsi="Times New Roman" w:cs="Times New Roman"/>
          <w:b/>
          <w:bCs/>
          <w:sz w:val="28"/>
          <w:szCs w:val="28"/>
        </w:rPr>
        <w:t>Показания к применению</w:t>
      </w:r>
      <w:r w:rsidRPr="00DF6DA1">
        <w:rPr>
          <w:rFonts w:ascii="Times New Roman" w:hAnsi="Times New Roman" w:cs="Times New Roman"/>
          <w:sz w:val="28"/>
          <w:szCs w:val="28"/>
        </w:rPr>
        <w:t xml:space="preserve">: состояния, связанные с потерей веса, сил и аппетита, затруднением и/или отказом при приеме пищи, нарушением всасывания питательных веществ; белково-энергетическая недостаточность; период проведения </w:t>
      </w:r>
      <w:proofErr w:type="spellStart"/>
      <w:r w:rsidRPr="00DF6DA1">
        <w:rPr>
          <w:rFonts w:ascii="Times New Roman" w:hAnsi="Times New Roman" w:cs="Times New Roman"/>
          <w:sz w:val="28"/>
          <w:szCs w:val="28"/>
        </w:rPr>
        <w:t>иммуно</w:t>
      </w:r>
      <w:proofErr w:type="spellEnd"/>
      <w:r w:rsidRPr="00DF6DA1">
        <w:rPr>
          <w:rFonts w:ascii="Times New Roman" w:hAnsi="Times New Roman" w:cs="Times New Roman"/>
          <w:sz w:val="28"/>
          <w:szCs w:val="28"/>
        </w:rPr>
        <w:t xml:space="preserve">-, таргетной и/или лучевой терапии, до, между и после курсов для повышения переносимости химиотерапии, снижения </w:t>
      </w:r>
      <w:r w:rsidRPr="00DF6DA1">
        <w:rPr>
          <w:rFonts w:ascii="Times New Roman" w:hAnsi="Times New Roman" w:cs="Times New Roman"/>
          <w:sz w:val="28"/>
          <w:szCs w:val="28"/>
        </w:rPr>
        <w:lastRenderedPageBreak/>
        <w:t xml:space="preserve">побочных реакций и более быстрой реабилитации за счет снижения интоксикации; при предоперационной подготовке и послеоперационной реабилитации для снижения послеоперационных осложнений и ускорения восстановления за счет профилактики синдрома эндогенной интоксикации; при кахексии; при паллиативных состояниях. </w:t>
      </w:r>
    </w:p>
    <w:p w14:paraId="134C34CC" w14:textId="77777777" w:rsidR="00410BBC" w:rsidRDefault="00410BBC" w:rsidP="00410BBC">
      <w:pPr>
        <w:rPr>
          <w:rFonts w:ascii="Times New Roman" w:hAnsi="Times New Roman" w:cs="Times New Roman"/>
          <w:sz w:val="28"/>
          <w:szCs w:val="28"/>
        </w:rPr>
      </w:pPr>
      <w:r w:rsidRPr="00DF6DA1">
        <w:rPr>
          <w:rFonts w:ascii="Times New Roman" w:hAnsi="Times New Roman" w:cs="Times New Roman"/>
          <w:sz w:val="28"/>
          <w:szCs w:val="28"/>
        </w:rPr>
        <w:t xml:space="preserve">Питание содержит </w:t>
      </w:r>
      <w:proofErr w:type="spellStart"/>
      <w:r w:rsidRPr="00DF6DA1">
        <w:rPr>
          <w:rFonts w:ascii="Times New Roman" w:hAnsi="Times New Roman" w:cs="Times New Roman"/>
          <w:sz w:val="28"/>
          <w:szCs w:val="28"/>
        </w:rPr>
        <w:t>высокоусвояемые</w:t>
      </w:r>
      <w:proofErr w:type="spellEnd"/>
      <w:r w:rsidRPr="00DF6DA1">
        <w:rPr>
          <w:rFonts w:ascii="Times New Roman" w:hAnsi="Times New Roman" w:cs="Times New Roman"/>
          <w:sz w:val="28"/>
          <w:szCs w:val="28"/>
        </w:rPr>
        <w:t xml:space="preserve"> белки, витамины и минералы, микроэлементы, </w:t>
      </w:r>
      <w:proofErr w:type="spellStart"/>
      <w:r w:rsidRPr="00DF6DA1">
        <w:rPr>
          <w:rFonts w:ascii="Times New Roman" w:hAnsi="Times New Roman" w:cs="Times New Roman"/>
          <w:sz w:val="28"/>
          <w:szCs w:val="28"/>
        </w:rPr>
        <w:t>энерготоники</w:t>
      </w:r>
      <w:proofErr w:type="spellEnd"/>
      <w:r w:rsidRPr="00DF6DA1">
        <w:rPr>
          <w:rFonts w:ascii="Times New Roman" w:hAnsi="Times New Roman" w:cs="Times New Roman"/>
          <w:sz w:val="28"/>
          <w:szCs w:val="28"/>
        </w:rPr>
        <w:t xml:space="preserve">, биологически активные вещества. Эмульсионная форма готового питания обеспечивает щадящую диету пациентам при наличии препятствий для прохождения пищи, с симптомами раздраженной кишки, </w:t>
      </w:r>
      <w:proofErr w:type="spellStart"/>
      <w:r w:rsidRPr="00DF6DA1">
        <w:rPr>
          <w:rFonts w:ascii="Times New Roman" w:hAnsi="Times New Roman" w:cs="Times New Roman"/>
          <w:sz w:val="28"/>
          <w:szCs w:val="28"/>
        </w:rPr>
        <w:t>энтеропатиями</w:t>
      </w:r>
      <w:proofErr w:type="spellEnd"/>
      <w:r w:rsidRPr="00DF6DA1">
        <w:rPr>
          <w:rFonts w:ascii="Times New Roman" w:hAnsi="Times New Roman" w:cs="Times New Roman"/>
          <w:sz w:val="28"/>
          <w:szCs w:val="28"/>
        </w:rPr>
        <w:t xml:space="preserve"> различного генеза, </w:t>
      </w:r>
      <w:proofErr w:type="spellStart"/>
      <w:r w:rsidRPr="00DF6DA1">
        <w:rPr>
          <w:rFonts w:ascii="Times New Roman" w:hAnsi="Times New Roman" w:cs="Times New Roman"/>
          <w:sz w:val="28"/>
          <w:szCs w:val="28"/>
        </w:rPr>
        <w:t>мукозитами</w:t>
      </w:r>
      <w:proofErr w:type="spellEnd"/>
      <w:r w:rsidRPr="00DF6D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0B1D67" w14:textId="39F39D0D" w:rsidR="00410BBC" w:rsidRDefault="00410BBC" w:rsidP="00410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BBC">
        <w:rPr>
          <w:rFonts w:ascii="Times New Roman" w:hAnsi="Times New Roman" w:cs="Times New Roman"/>
          <w:b/>
          <w:bCs/>
          <w:sz w:val="28"/>
          <w:szCs w:val="28"/>
        </w:rPr>
        <w:t>Результат приема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982DBD" w14:textId="42E0E702" w:rsidR="00410BBC" w:rsidRPr="00410BBC" w:rsidRDefault="00410BBC" w:rsidP="00410BB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BBC">
        <w:rPr>
          <w:rFonts w:ascii="Times New Roman" w:hAnsi="Times New Roman" w:cs="Times New Roman"/>
          <w:sz w:val="28"/>
          <w:szCs w:val="28"/>
        </w:rPr>
        <w:t xml:space="preserve">Уменьшает интоксикацию при проведении противоопухолевого лечения и в период реабилитации. </w:t>
      </w:r>
    </w:p>
    <w:p w14:paraId="111F9516" w14:textId="77777777" w:rsidR="00410BBC" w:rsidRPr="00410BBC" w:rsidRDefault="00410BBC" w:rsidP="00410BB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BBC">
        <w:rPr>
          <w:rFonts w:ascii="Times New Roman" w:hAnsi="Times New Roman" w:cs="Times New Roman"/>
          <w:sz w:val="28"/>
          <w:szCs w:val="28"/>
        </w:rPr>
        <w:t xml:space="preserve">Уменьшает тошноту и нормализует аппетит. </w:t>
      </w:r>
    </w:p>
    <w:p w14:paraId="03A73647" w14:textId="77777777" w:rsidR="00410BBC" w:rsidRPr="00410BBC" w:rsidRDefault="00410BBC" w:rsidP="00410BB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BBC">
        <w:rPr>
          <w:rFonts w:ascii="Times New Roman" w:hAnsi="Times New Roman" w:cs="Times New Roman"/>
          <w:sz w:val="28"/>
          <w:szCs w:val="28"/>
        </w:rPr>
        <w:t xml:space="preserve">Улучшает состояние организма. </w:t>
      </w:r>
    </w:p>
    <w:p w14:paraId="40D9E7A2" w14:textId="77777777" w:rsidR="00410BBC" w:rsidRPr="00410BBC" w:rsidRDefault="00410BBC" w:rsidP="00410BB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BBC">
        <w:rPr>
          <w:rFonts w:ascii="Times New Roman" w:hAnsi="Times New Roman" w:cs="Times New Roman"/>
          <w:sz w:val="28"/>
          <w:szCs w:val="28"/>
        </w:rPr>
        <w:t xml:space="preserve">Купирует деструктивный оксидативный стресс в организме. </w:t>
      </w:r>
    </w:p>
    <w:p w14:paraId="02980148" w14:textId="77777777" w:rsidR="00410BBC" w:rsidRPr="00410BBC" w:rsidRDefault="00410BBC" w:rsidP="00410BB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BBC">
        <w:rPr>
          <w:rFonts w:ascii="Times New Roman" w:hAnsi="Times New Roman" w:cs="Times New Roman"/>
          <w:sz w:val="28"/>
          <w:szCs w:val="28"/>
        </w:rPr>
        <w:t>Снижает потерю волос, являющуюся следствием токсического воздействия некоторых лекарственных средств на волосяные луковицы.</w:t>
      </w:r>
    </w:p>
    <w:p w14:paraId="2950D95B" w14:textId="77777777" w:rsidR="00410BBC" w:rsidRDefault="00410BBC">
      <w:pPr>
        <w:rPr>
          <w:rFonts w:ascii="Times New Roman" w:hAnsi="Times New Roman" w:cs="Times New Roman"/>
          <w:sz w:val="28"/>
          <w:szCs w:val="28"/>
        </w:rPr>
      </w:pPr>
    </w:p>
    <w:p w14:paraId="1469A555" w14:textId="77777777" w:rsidR="00410BBC" w:rsidRDefault="00410BBC" w:rsidP="00410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BBC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67BB1F1" w14:textId="0694C581" w:rsidR="00410BBC" w:rsidRPr="00410BBC" w:rsidRDefault="00410BBC" w:rsidP="00410BB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BBC">
        <w:rPr>
          <w:rFonts w:ascii="Times New Roman" w:hAnsi="Times New Roman" w:cs="Times New Roman"/>
          <w:sz w:val="28"/>
          <w:szCs w:val="28"/>
        </w:rPr>
        <w:t>Употреблять в составе основных приемов пищи или между основными приемами пищи от 3-х раз в день.</w:t>
      </w:r>
    </w:p>
    <w:p w14:paraId="12664F68" w14:textId="77777777" w:rsidR="00410BBC" w:rsidRPr="00410BBC" w:rsidRDefault="00410BBC" w:rsidP="00410BB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BBC">
        <w:rPr>
          <w:rFonts w:ascii="Times New Roman" w:hAnsi="Times New Roman" w:cs="Times New Roman"/>
          <w:sz w:val="28"/>
          <w:szCs w:val="28"/>
        </w:rPr>
        <w:t>Употребляется перорально, через трубочку или маленькими глотками в течение 20-30 мин.</w:t>
      </w:r>
    </w:p>
    <w:p w14:paraId="7A010EFC" w14:textId="77777777" w:rsidR="00410BBC" w:rsidRPr="00410BBC" w:rsidRDefault="00410BBC" w:rsidP="00410BB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BBC">
        <w:rPr>
          <w:rFonts w:ascii="Times New Roman" w:hAnsi="Times New Roman" w:cs="Times New Roman"/>
          <w:sz w:val="28"/>
          <w:szCs w:val="28"/>
        </w:rPr>
        <w:t>Клинически значимый эффект *наступает при приеме более 3-х недель.</w:t>
      </w:r>
    </w:p>
    <w:p w14:paraId="15A8E152" w14:textId="77777777" w:rsidR="00410BBC" w:rsidRPr="00410BBC" w:rsidRDefault="00410BBC" w:rsidP="00410BB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BBC">
        <w:rPr>
          <w:rFonts w:ascii="Times New Roman" w:hAnsi="Times New Roman" w:cs="Times New Roman"/>
          <w:sz w:val="28"/>
          <w:szCs w:val="28"/>
        </w:rPr>
        <w:t>Длительность применения не ограничена.</w:t>
      </w:r>
    </w:p>
    <w:p w14:paraId="0AD8BF5D" w14:textId="77777777" w:rsidR="00410BBC" w:rsidRPr="00410BBC" w:rsidRDefault="00410BBC" w:rsidP="00410BB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BBC">
        <w:rPr>
          <w:rFonts w:ascii="Times New Roman" w:hAnsi="Times New Roman" w:cs="Times New Roman"/>
          <w:sz w:val="28"/>
          <w:szCs w:val="28"/>
        </w:rPr>
        <w:t>Подходит для пациентов с нарушением вкуса.</w:t>
      </w:r>
    </w:p>
    <w:p w14:paraId="38320B95" w14:textId="77777777" w:rsidR="00410BBC" w:rsidRPr="00410BBC" w:rsidRDefault="00410BBC" w:rsidP="00410BB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BBC">
        <w:rPr>
          <w:rFonts w:ascii="Times New Roman" w:hAnsi="Times New Roman" w:cs="Times New Roman"/>
          <w:sz w:val="28"/>
          <w:szCs w:val="28"/>
        </w:rPr>
        <w:t xml:space="preserve">Рекомендовано к применению с 12 лет. </w:t>
      </w:r>
    </w:p>
    <w:p w14:paraId="72F320D4" w14:textId="77777777" w:rsidR="00410BBC" w:rsidRDefault="00410BBC" w:rsidP="00410BB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BBC">
        <w:rPr>
          <w:rFonts w:ascii="Times New Roman" w:hAnsi="Times New Roman" w:cs="Times New Roman"/>
          <w:sz w:val="28"/>
          <w:szCs w:val="28"/>
        </w:rPr>
        <w:t>Может применяться при сахарном диабете 2 типа.</w:t>
      </w:r>
    </w:p>
    <w:p w14:paraId="4CB314DB" w14:textId="77777777" w:rsidR="00410BBC" w:rsidRDefault="00410BBC" w:rsidP="00410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ECDB5" w14:textId="77F7A7E0" w:rsidR="00DF6DA1" w:rsidRDefault="00DF6DA1">
      <w:pPr>
        <w:rPr>
          <w:rFonts w:ascii="Times New Roman" w:hAnsi="Times New Roman" w:cs="Times New Roman"/>
          <w:sz w:val="28"/>
          <w:szCs w:val="28"/>
        </w:rPr>
      </w:pPr>
      <w:r w:rsidRPr="00410BBC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DF6DA1">
        <w:rPr>
          <w:rFonts w:ascii="Times New Roman" w:hAnsi="Times New Roman" w:cs="Times New Roman"/>
          <w:sz w:val="28"/>
          <w:szCs w:val="28"/>
        </w:rPr>
        <w:t>: перорально, замена одного и более приемов пищи; как дополнение к пероральному питанию (</w:t>
      </w:r>
      <w:proofErr w:type="spellStart"/>
      <w:r w:rsidRPr="00DF6DA1">
        <w:rPr>
          <w:rFonts w:ascii="Times New Roman" w:hAnsi="Times New Roman" w:cs="Times New Roman"/>
          <w:sz w:val="28"/>
          <w:szCs w:val="28"/>
        </w:rPr>
        <w:t>сипинг</w:t>
      </w:r>
      <w:proofErr w:type="spellEnd"/>
      <w:r w:rsidRPr="00DF6DA1">
        <w:rPr>
          <w:rFonts w:ascii="Times New Roman" w:hAnsi="Times New Roman" w:cs="Times New Roman"/>
          <w:sz w:val="28"/>
          <w:szCs w:val="28"/>
        </w:rPr>
        <w:t xml:space="preserve">); через </w:t>
      </w:r>
      <w:proofErr w:type="spellStart"/>
      <w:r w:rsidRPr="00DF6DA1">
        <w:rPr>
          <w:rFonts w:ascii="Times New Roman" w:hAnsi="Times New Roman" w:cs="Times New Roman"/>
          <w:sz w:val="28"/>
          <w:szCs w:val="28"/>
        </w:rPr>
        <w:t>назогастральный</w:t>
      </w:r>
      <w:proofErr w:type="spellEnd"/>
      <w:r w:rsidRPr="00DF6DA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F6DA1">
        <w:rPr>
          <w:rFonts w:ascii="Times New Roman" w:hAnsi="Times New Roman" w:cs="Times New Roman"/>
          <w:sz w:val="28"/>
          <w:szCs w:val="28"/>
        </w:rPr>
        <w:t>назоинтестинальный</w:t>
      </w:r>
      <w:proofErr w:type="spellEnd"/>
      <w:r w:rsidRPr="00DF6DA1">
        <w:rPr>
          <w:rFonts w:ascii="Times New Roman" w:hAnsi="Times New Roman" w:cs="Times New Roman"/>
          <w:sz w:val="28"/>
          <w:szCs w:val="28"/>
        </w:rPr>
        <w:t xml:space="preserve"> зонд, через стому.</w:t>
      </w:r>
    </w:p>
    <w:p w14:paraId="432AC4CE" w14:textId="05BFDE92" w:rsidR="00DF6DA1" w:rsidRPr="00DF6DA1" w:rsidRDefault="00DF6DA1">
      <w:pPr>
        <w:rPr>
          <w:rFonts w:ascii="Times New Roman" w:hAnsi="Times New Roman" w:cs="Times New Roman"/>
          <w:sz w:val="28"/>
          <w:szCs w:val="28"/>
        </w:rPr>
      </w:pPr>
      <w:r w:rsidRPr="00DF6DA1">
        <w:rPr>
          <w:rFonts w:ascii="Times New Roman" w:hAnsi="Times New Roman" w:cs="Times New Roman"/>
          <w:sz w:val="28"/>
          <w:szCs w:val="28"/>
        </w:rPr>
        <w:t>Хранить при температуре от +2 до +25 °С и относительной влажности воздуха не более 75%. Вскрытую потребительскую упаковку хранить в холодильнике (от +2 до +6 °С) не более 24 часов</w:t>
      </w:r>
    </w:p>
    <w:sectPr w:rsidR="00DF6DA1" w:rsidRPr="00DF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6DCF"/>
    <w:multiLevelType w:val="multilevel"/>
    <w:tmpl w:val="E8B8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F4FA4"/>
    <w:multiLevelType w:val="multilevel"/>
    <w:tmpl w:val="352C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B6ECA"/>
    <w:multiLevelType w:val="multilevel"/>
    <w:tmpl w:val="0B88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714464">
    <w:abstractNumId w:val="2"/>
  </w:num>
  <w:num w:numId="2" w16cid:durableId="1197548647">
    <w:abstractNumId w:val="0"/>
  </w:num>
  <w:num w:numId="3" w16cid:durableId="1067528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5D"/>
    <w:rsid w:val="00052C33"/>
    <w:rsid w:val="000E31EE"/>
    <w:rsid w:val="00127695"/>
    <w:rsid w:val="002D5CF3"/>
    <w:rsid w:val="00410BBC"/>
    <w:rsid w:val="004F5F5D"/>
    <w:rsid w:val="00531851"/>
    <w:rsid w:val="00677E70"/>
    <w:rsid w:val="006A0C8D"/>
    <w:rsid w:val="008115BF"/>
    <w:rsid w:val="0086313A"/>
    <w:rsid w:val="009F6AE4"/>
    <w:rsid w:val="00DF6DA1"/>
    <w:rsid w:val="00EE3E9B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ABB2"/>
  <w15:chartTrackingRefBased/>
  <w15:docId w15:val="{5743CD09-89A9-4C7D-B48B-FC620506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7</cp:revision>
  <dcterms:created xsi:type="dcterms:W3CDTF">2024-12-04T05:29:00Z</dcterms:created>
  <dcterms:modified xsi:type="dcterms:W3CDTF">2024-12-04T13:28:00Z</dcterms:modified>
</cp:coreProperties>
</file>