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EF1B7" w14:textId="77777777" w:rsidR="00EF2DDB" w:rsidRPr="00EF2DDB" w:rsidRDefault="00EF2DDB" w:rsidP="00EF2DDB">
      <w:pPr>
        <w:jc w:val="center"/>
        <w:rPr>
          <w:rFonts w:ascii="Times New Roman" w:hAnsi="Times New Roman" w:cs="Times New Roman"/>
          <w:b/>
          <w:bCs/>
          <w:sz w:val="32"/>
          <w:szCs w:val="32"/>
        </w:rPr>
      </w:pPr>
      <w:r w:rsidRPr="00EF2DDB">
        <w:rPr>
          <w:rFonts w:ascii="Times New Roman" w:hAnsi="Times New Roman" w:cs="Times New Roman"/>
          <w:b/>
          <w:bCs/>
          <w:sz w:val="32"/>
          <w:szCs w:val="32"/>
        </w:rPr>
        <w:t xml:space="preserve">Ресурс Протеин </w:t>
      </w:r>
      <w:proofErr w:type="spellStart"/>
      <w:proofErr w:type="gramStart"/>
      <w:r w:rsidRPr="00EF2DDB">
        <w:rPr>
          <w:rFonts w:ascii="Times New Roman" w:hAnsi="Times New Roman" w:cs="Times New Roman"/>
          <w:b/>
          <w:bCs/>
          <w:sz w:val="32"/>
          <w:szCs w:val="32"/>
        </w:rPr>
        <w:t>спец.продукт</w:t>
      </w:r>
      <w:proofErr w:type="spellEnd"/>
      <w:proofErr w:type="gramEnd"/>
      <w:r w:rsidRPr="00EF2DDB">
        <w:rPr>
          <w:rFonts w:ascii="Times New Roman" w:hAnsi="Times New Roman" w:cs="Times New Roman"/>
          <w:b/>
          <w:bCs/>
          <w:sz w:val="32"/>
          <w:szCs w:val="32"/>
        </w:rPr>
        <w:t xml:space="preserve"> </w:t>
      </w:r>
      <w:proofErr w:type="spellStart"/>
      <w:proofErr w:type="gramStart"/>
      <w:r w:rsidRPr="00EF2DDB">
        <w:rPr>
          <w:rFonts w:ascii="Times New Roman" w:hAnsi="Times New Roman" w:cs="Times New Roman"/>
          <w:b/>
          <w:bCs/>
          <w:sz w:val="32"/>
          <w:szCs w:val="32"/>
        </w:rPr>
        <w:t>диет.профилакт</w:t>
      </w:r>
      <w:proofErr w:type="gramEnd"/>
      <w:r w:rsidRPr="00EF2DDB">
        <w:rPr>
          <w:rFonts w:ascii="Times New Roman" w:hAnsi="Times New Roman" w:cs="Times New Roman"/>
          <w:b/>
          <w:bCs/>
          <w:sz w:val="32"/>
          <w:szCs w:val="32"/>
        </w:rPr>
        <w:t>.энтерального</w:t>
      </w:r>
      <w:proofErr w:type="spellEnd"/>
      <w:r w:rsidRPr="00EF2DDB">
        <w:rPr>
          <w:rFonts w:ascii="Times New Roman" w:hAnsi="Times New Roman" w:cs="Times New Roman"/>
          <w:b/>
          <w:bCs/>
          <w:sz w:val="32"/>
          <w:szCs w:val="32"/>
        </w:rPr>
        <w:t xml:space="preserve"> питания взрослых с ароматом ванили 200мл</w:t>
      </w:r>
    </w:p>
    <w:p w14:paraId="77A47A37" w14:textId="301332AF" w:rsidR="00EF2DDB" w:rsidRPr="001F1C55" w:rsidRDefault="00EF2DDB">
      <w:pPr>
        <w:rPr>
          <w:rFonts w:ascii="Times New Roman" w:hAnsi="Times New Roman" w:cs="Times New Roman"/>
          <w:sz w:val="28"/>
          <w:szCs w:val="28"/>
        </w:rPr>
      </w:pPr>
      <w:r w:rsidRPr="00EF2DDB">
        <w:rPr>
          <w:rFonts w:ascii="Times New Roman" w:hAnsi="Times New Roman" w:cs="Times New Roman"/>
          <w:sz w:val="28"/>
          <w:szCs w:val="28"/>
        </w:rPr>
        <w:t>Ресурс Протеин полноценный высокобелковый продукт для восстановления сил и восполнения дефицита витаминов и минералов.</w:t>
      </w:r>
      <w:r w:rsidR="001F1C55">
        <w:rPr>
          <w:rFonts w:ascii="Times New Roman" w:hAnsi="Times New Roman" w:cs="Times New Roman"/>
          <w:sz w:val="28"/>
          <w:szCs w:val="28"/>
        </w:rPr>
        <w:t xml:space="preserve"> </w:t>
      </w:r>
      <w:r w:rsidR="001F1C55" w:rsidRPr="00EF2DDB">
        <w:rPr>
          <w:rFonts w:ascii="Times New Roman" w:hAnsi="Times New Roman" w:cs="Times New Roman"/>
          <w:sz w:val="28"/>
          <w:szCs w:val="28"/>
        </w:rPr>
        <w:t>Его состав сбалансирован по белкам, жирам и углеводам, обеспечивая организм белком высокого качества.</w:t>
      </w:r>
    </w:p>
    <w:p w14:paraId="670916C1" w14:textId="77777777" w:rsidR="001F1C55" w:rsidRPr="00EF2DDB" w:rsidRDefault="001F1C55" w:rsidP="001F1C55">
      <w:pPr>
        <w:rPr>
          <w:rFonts w:ascii="Times New Roman" w:hAnsi="Times New Roman" w:cs="Times New Roman"/>
          <w:sz w:val="28"/>
          <w:szCs w:val="28"/>
        </w:rPr>
      </w:pPr>
      <w:r w:rsidRPr="00EF2DDB">
        <w:rPr>
          <w:rFonts w:ascii="Times New Roman" w:hAnsi="Times New Roman" w:cs="Times New Roman"/>
          <w:sz w:val="28"/>
          <w:szCs w:val="28"/>
        </w:rPr>
        <w:t>Питательное Ресурс-питание от Нестле содержит высокое количество белка (18.8 г в одной бутылке), что способствует эффективному восстановлению сил и укреплению мышц. </w:t>
      </w:r>
    </w:p>
    <w:p w14:paraId="62BAC646" w14:textId="77777777" w:rsidR="001F1C55" w:rsidRPr="00EF2DDB" w:rsidRDefault="001F1C55" w:rsidP="001F1C55">
      <w:pPr>
        <w:rPr>
          <w:rFonts w:ascii="Times New Roman" w:hAnsi="Times New Roman" w:cs="Times New Roman"/>
          <w:sz w:val="28"/>
          <w:szCs w:val="28"/>
        </w:rPr>
      </w:pPr>
      <w:r w:rsidRPr="00EF2DDB">
        <w:rPr>
          <w:rFonts w:ascii="Times New Roman" w:hAnsi="Times New Roman" w:cs="Times New Roman"/>
          <w:sz w:val="28"/>
          <w:szCs w:val="28"/>
        </w:rPr>
        <w:t>Эксперты компании разработали этот комплекс питательных веществ, включая витамины B2, В3, В5, B6, B12 и С, Железо, Магний, чтобы помочь снизить усталость и утомляемость. </w:t>
      </w:r>
    </w:p>
    <w:p w14:paraId="3255554E" w14:textId="3658D6DA" w:rsidR="001F1C55" w:rsidRPr="00EF2DDB" w:rsidRDefault="001F1C55" w:rsidP="001F1C55">
      <w:pPr>
        <w:rPr>
          <w:rFonts w:ascii="Times New Roman" w:hAnsi="Times New Roman" w:cs="Times New Roman"/>
          <w:sz w:val="28"/>
          <w:szCs w:val="28"/>
        </w:rPr>
      </w:pPr>
      <w:r w:rsidRPr="00EF2DDB">
        <w:rPr>
          <w:rFonts w:ascii="Times New Roman" w:hAnsi="Times New Roman" w:cs="Times New Roman"/>
          <w:sz w:val="28"/>
          <w:szCs w:val="28"/>
        </w:rPr>
        <w:t>Без сои, ГМО и пальмового масла, это питание может заменить полдник или завтрак и не имеет ограничений по продолжительности употребления, благодаря своему сбалансированному составу питательных веществ, Омега-3 и Омега-6.</w:t>
      </w:r>
      <w:r w:rsidR="00127DD5" w:rsidRPr="00127DD5">
        <w:rPr>
          <w:rFonts w:ascii="Times New Roman" w:hAnsi="Times New Roman" w:cs="Times New Roman"/>
          <w:sz w:val="28"/>
          <w:szCs w:val="28"/>
        </w:rPr>
        <w:t xml:space="preserve"> </w:t>
      </w:r>
      <w:r w:rsidR="00127DD5" w:rsidRPr="00EF2DDB">
        <w:rPr>
          <w:rFonts w:ascii="Times New Roman" w:hAnsi="Times New Roman" w:cs="Times New Roman"/>
          <w:sz w:val="28"/>
          <w:szCs w:val="28"/>
        </w:rPr>
        <w:t>Содержит 13 важнейших для организма витаминов, 15 минералов.</w:t>
      </w:r>
    </w:p>
    <w:p w14:paraId="62EE409B" w14:textId="11D02C6F" w:rsidR="00EF2DDB" w:rsidRPr="00EF2DDB" w:rsidRDefault="00EF2DDB" w:rsidP="00EF2DDB">
      <w:pPr>
        <w:rPr>
          <w:rFonts w:ascii="Times New Roman" w:hAnsi="Times New Roman" w:cs="Times New Roman"/>
          <w:sz w:val="28"/>
          <w:szCs w:val="28"/>
        </w:rPr>
      </w:pPr>
      <w:r w:rsidRPr="00EF2DDB">
        <w:rPr>
          <w:rFonts w:ascii="Times New Roman" w:hAnsi="Times New Roman" w:cs="Times New Roman"/>
          <w:sz w:val="28"/>
          <w:szCs w:val="28"/>
        </w:rPr>
        <w:br/>
      </w:r>
      <w:r w:rsidRPr="00127DD5">
        <w:rPr>
          <w:rFonts w:ascii="Times New Roman" w:hAnsi="Times New Roman" w:cs="Times New Roman"/>
          <w:b/>
          <w:bCs/>
          <w:sz w:val="28"/>
          <w:szCs w:val="28"/>
        </w:rPr>
        <w:t>Показан</w:t>
      </w:r>
      <w:r w:rsidRPr="00EF2DDB">
        <w:rPr>
          <w:rFonts w:ascii="Times New Roman" w:hAnsi="Times New Roman" w:cs="Times New Roman"/>
          <w:sz w:val="28"/>
          <w:szCs w:val="28"/>
        </w:rPr>
        <w:t xml:space="preserve"> </w:t>
      </w:r>
      <w:r w:rsidR="00127DD5">
        <w:rPr>
          <w:rFonts w:ascii="Times New Roman" w:hAnsi="Times New Roman" w:cs="Times New Roman"/>
          <w:sz w:val="28"/>
          <w:szCs w:val="28"/>
        </w:rPr>
        <w:t>если н</w:t>
      </w:r>
      <w:r w:rsidRPr="00EF2DDB">
        <w:rPr>
          <w:rFonts w:ascii="Times New Roman" w:hAnsi="Times New Roman" w:cs="Times New Roman"/>
          <w:sz w:val="28"/>
          <w:szCs w:val="28"/>
        </w:rPr>
        <w:t>еобходимо высокобелков</w:t>
      </w:r>
      <w:r w:rsidR="00127DD5">
        <w:rPr>
          <w:rFonts w:ascii="Times New Roman" w:hAnsi="Times New Roman" w:cs="Times New Roman"/>
          <w:sz w:val="28"/>
          <w:szCs w:val="28"/>
        </w:rPr>
        <w:t>ая</w:t>
      </w:r>
      <w:r w:rsidRPr="00EF2DDB">
        <w:rPr>
          <w:rFonts w:ascii="Times New Roman" w:hAnsi="Times New Roman" w:cs="Times New Roman"/>
          <w:sz w:val="28"/>
          <w:szCs w:val="28"/>
        </w:rPr>
        <w:t xml:space="preserve"> диет</w:t>
      </w:r>
      <w:r w:rsidR="00127DD5">
        <w:rPr>
          <w:rFonts w:ascii="Times New Roman" w:hAnsi="Times New Roman" w:cs="Times New Roman"/>
          <w:sz w:val="28"/>
          <w:szCs w:val="28"/>
        </w:rPr>
        <w:t>а</w:t>
      </w:r>
      <w:r w:rsidRPr="00EF2DDB">
        <w:rPr>
          <w:rFonts w:ascii="Times New Roman" w:hAnsi="Times New Roman" w:cs="Times New Roman"/>
          <w:sz w:val="28"/>
          <w:szCs w:val="28"/>
        </w:rPr>
        <w:t>:</w:t>
      </w:r>
      <w:r w:rsidR="00127DD5">
        <w:rPr>
          <w:rFonts w:ascii="Times New Roman" w:hAnsi="Times New Roman" w:cs="Times New Roman"/>
          <w:sz w:val="28"/>
          <w:szCs w:val="28"/>
        </w:rPr>
        <w:t xml:space="preserve"> о</w:t>
      </w:r>
      <w:r w:rsidRPr="00EF2DDB">
        <w:rPr>
          <w:rFonts w:ascii="Times New Roman" w:hAnsi="Times New Roman" w:cs="Times New Roman"/>
          <w:sz w:val="28"/>
          <w:szCs w:val="28"/>
        </w:rPr>
        <w:t>нкология</w:t>
      </w:r>
      <w:r w:rsidR="00127DD5">
        <w:rPr>
          <w:rFonts w:ascii="Times New Roman" w:hAnsi="Times New Roman" w:cs="Times New Roman"/>
          <w:sz w:val="28"/>
          <w:szCs w:val="28"/>
        </w:rPr>
        <w:t>, к</w:t>
      </w:r>
      <w:r w:rsidRPr="00EF2DDB">
        <w:rPr>
          <w:rFonts w:ascii="Times New Roman" w:hAnsi="Times New Roman" w:cs="Times New Roman"/>
          <w:sz w:val="28"/>
          <w:szCs w:val="28"/>
        </w:rPr>
        <w:t>атаболические состояния и ожоги пациентов</w:t>
      </w:r>
      <w:r w:rsidR="00127DD5">
        <w:rPr>
          <w:rFonts w:ascii="Times New Roman" w:hAnsi="Times New Roman" w:cs="Times New Roman"/>
          <w:sz w:val="28"/>
          <w:szCs w:val="28"/>
        </w:rPr>
        <w:t>, о</w:t>
      </w:r>
      <w:r w:rsidRPr="00EF2DDB">
        <w:rPr>
          <w:rFonts w:ascii="Times New Roman" w:hAnsi="Times New Roman" w:cs="Times New Roman"/>
          <w:sz w:val="28"/>
          <w:szCs w:val="28"/>
        </w:rPr>
        <w:t>сложнения после крупных операций</w:t>
      </w:r>
      <w:r w:rsidR="00127DD5">
        <w:rPr>
          <w:rFonts w:ascii="Times New Roman" w:hAnsi="Times New Roman" w:cs="Times New Roman"/>
          <w:sz w:val="28"/>
          <w:szCs w:val="28"/>
        </w:rPr>
        <w:t>, з</w:t>
      </w:r>
      <w:r w:rsidRPr="00EF2DDB">
        <w:rPr>
          <w:rFonts w:ascii="Times New Roman" w:hAnsi="Times New Roman" w:cs="Times New Roman"/>
          <w:sz w:val="28"/>
          <w:szCs w:val="28"/>
        </w:rPr>
        <w:t>аболевания дыхательной системы</w:t>
      </w:r>
      <w:r w:rsidR="00127DD5">
        <w:rPr>
          <w:rFonts w:ascii="Times New Roman" w:hAnsi="Times New Roman" w:cs="Times New Roman"/>
          <w:sz w:val="28"/>
          <w:szCs w:val="28"/>
        </w:rPr>
        <w:t>.</w:t>
      </w:r>
      <w:r w:rsidRPr="00EF2DDB">
        <w:rPr>
          <w:rFonts w:ascii="Times New Roman" w:hAnsi="Times New Roman" w:cs="Times New Roman"/>
          <w:sz w:val="28"/>
          <w:szCs w:val="28"/>
        </w:rPr>
        <w:br/>
        <w:t>С 18 лет.</w:t>
      </w:r>
      <w:r w:rsidRPr="00EF2DDB">
        <w:rPr>
          <w:rFonts w:ascii="Times New Roman" w:hAnsi="Times New Roman" w:cs="Times New Roman"/>
          <w:sz w:val="28"/>
          <w:szCs w:val="28"/>
        </w:rPr>
        <w:br/>
        <w:t xml:space="preserve">Ресурс Протеин готов к употреблению и доступен в ароматах ванили, шоколада и клубники. </w:t>
      </w:r>
    </w:p>
    <w:p w14:paraId="7A63155E" w14:textId="24E82604" w:rsidR="00127DD5" w:rsidRDefault="00127DD5" w:rsidP="00EF2DDB">
      <w:pPr>
        <w:rPr>
          <w:rFonts w:ascii="Times New Roman" w:hAnsi="Times New Roman" w:cs="Times New Roman"/>
          <w:sz w:val="28"/>
          <w:szCs w:val="28"/>
        </w:rPr>
      </w:pPr>
      <w:r w:rsidRPr="00127DD5">
        <w:rPr>
          <w:rFonts w:ascii="Times New Roman" w:hAnsi="Times New Roman" w:cs="Times New Roman"/>
          <w:b/>
          <w:bCs/>
          <w:sz w:val="28"/>
          <w:szCs w:val="28"/>
        </w:rPr>
        <w:t>Рекомендации по применению</w:t>
      </w:r>
      <w:r>
        <w:rPr>
          <w:rFonts w:ascii="Times New Roman" w:hAnsi="Times New Roman" w:cs="Times New Roman"/>
          <w:b/>
          <w:bCs/>
          <w:sz w:val="28"/>
          <w:szCs w:val="28"/>
        </w:rPr>
        <w:t xml:space="preserve">: </w:t>
      </w:r>
      <w:r w:rsidRPr="00127DD5">
        <w:rPr>
          <w:rFonts w:ascii="Times New Roman" w:hAnsi="Times New Roman" w:cs="Times New Roman"/>
          <w:sz w:val="28"/>
          <w:szCs w:val="28"/>
        </w:rPr>
        <w:t>х</w:t>
      </w:r>
      <w:r w:rsidRPr="00127DD5">
        <w:rPr>
          <w:rFonts w:ascii="Times New Roman" w:hAnsi="Times New Roman" w:cs="Times New Roman"/>
          <w:sz w:val="28"/>
          <w:szCs w:val="28"/>
        </w:rPr>
        <w:t>орошо встряхнуть перед использованием. Лучше всего употреблять охлажденным. В качестве дополнительного питания: 1-3 бутылки. Не более 4 бутылочек или максимум 80 г белка ежедневно.</w:t>
      </w:r>
      <w:r w:rsidRPr="00127DD5">
        <w:rPr>
          <w:rFonts w:ascii="Times New Roman" w:hAnsi="Times New Roman" w:cs="Times New Roman"/>
          <w:sz w:val="28"/>
          <w:szCs w:val="28"/>
        </w:rPr>
        <w:br/>
        <w:t>Перед применением проконсультируйтесь со специалистом.</w:t>
      </w:r>
    </w:p>
    <w:p w14:paraId="31857DBB" w14:textId="534E3564" w:rsidR="00EF2DDB" w:rsidRPr="00EF2DDB" w:rsidRDefault="00EF2DDB" w:rsidP="00EF2DDB">
      <w:pPr>
        <w:rPr>
          <w:rFonts w:ascii="Times New Roman" w:hAnsi="Times New Roman" w:cs="Times New Roman"/>
          <w:sz w:val="28"/>
          <w:szCs w:val="28"/>
        </w:rPr>
      </w:pPr>
      <w:r w:rsidRPr="00EF2DDB">
        <w:rPr>
          <w:rFonts w:ascii="Times New Roman" w:hAnsi="Times New Roman" w:cs="Times New Roman"/>
          <w:sz w:val="28"/>
          <w:szCs w:val="28"/>
        </w:rPr>
        <w:t>Для правильного хранения рекомендуется хранить продукт в сухом месте при температуре от 6-30°С и при относительной влажности воздуха не более 75%. После вскрытия упаковки следует хранить смесь в холодильнике и использовать в течение 24 часов. Если смесь переливается в другую емкость, необходимо также хранить ее в холодильнике и использовать в течение 6 часов.</w:t>
      </w:r>
    </w:p>
    <w:p w14:paraId="3BA5EC12" w14:textId="77777777" w:rsidR="00EF2DDB" w:rsidRPr="00EF2DDB" w:rsidRDefault="00EF2DDB" w:rsidP="00127DD5">
      <w:pPr>
        <w:spacing w:after="0" w:line="240" w:lineRule="auto"/>
        <w:rPr>
          <w:rFonts w:ascii="Times New Roman" w:hAnsi="Times New Roman" w:cs="Times New Roman"/>
          <w:sz w:val="28"/>
          <w:szCs w:val="28"/>
        </w:rPr>
      </w:pPr>
      <w:r w:rsidRPr="00EF2DDB">
        <w:rPr>
          <w:rFonts w:ascii="Times New Roman" w:hAnsi="Times New Roman" w:cs="Times New Roman"/>
          <w:sz w:val="28"/>
          <w:szCs w:val="28"/>
        </w:rPr>
        <w:t>Пищевая ценность на 100 мл готовой смеси </w:t>
      </w:r>
    </w:p>
    <w:p w14:paraId="675E2FCD" w14:textId="77777777" w:rsidR="00EF2DDB" w:rsidRDefault="00EF2DDB" w:rsidP="00127DD5">
      <w:pPr>
        <w:spacing w:after="0" w:line="240" w:lineRule="auto"/>
        <w:rPr>
          <w:rFonts w:ascii="Times New Roman" w:hAnsi="Times New Roman" w:cs="Times New Roman"/>
          <w:sz w:val="28"/>
          <w:szCs w:val="28"/>
        </w:rPr>
      </w:pPr>
      <w:r w:rsidRPr="00EF2DDB">
        <w:rPr>
          <w:rFonts w:ascii="Times New Roman" w:hAnsi="Times New Roman" w:cs="Times New Roman"/>
          <w:sz w:val="28"/>
          <w:szCs w:val="28"/>
        </w:rPr>
        <w:t>Калорийность / Энергетическая ценность 200 ккал / 840 кДж</w:t>
      </w:r>
    </w:p>
    <w:p w14:paraId="02270BCE" w14:textId="77777777" w:rsidR="00127DD5" w:rsidRPr="00EF2DDB" w:rsidRDefault="00127DD5" w:rsidP="00127DD5">
      <w:pPr>
        <w:spacing w:after="0" w:line="240" w:lineRule="auto"/>
        <w:rPr>
          <w:rFonts w:ascii="Times New Roman" w:hAnsi="Times New Roman" w:cs="Times New Roman"/>
          <w:sz w:val="28"/>
          <w:szCs w:val="28"/>
        </w:rPr>
      </w:pPr>
    </w:p>
    <w:p w14:paraId="7CD09145" w14:textId="753B181B" w:rsidR="00EF2DDB" w:rsidRPr="00EF2DDB" w:rsidRDefault="00EF2DDB">
      <w:pPr>
        <w:rPr>
          <w:rFonts w:ascii="Times New Roman" w:hAnsi="Times New Roman" w:cs="Times New Roman"/>
          <w:sz w:val="28"/>
          <w:szCs w:val="28"/>
        </w:rPr>
      </w:pPr>
      <w:r w:rsidRPr="00127DD5">
        <w:rPr>
          <w:rFonts w:ascii="Times New Roman" w:hAnsi="Times New Roman" w:cs="Times New Roman"/>
          <w:b/>
          <w:bCs/>
          <w:sz w:val="28"/>
          <w:szCs w:val="28"/>
        </w:rPr>
        <w:lastRenderedPageBreak/>
        <w:t>Состав</w:t>
      </w:r>
      <w:r>
        <w:rPr>
          <w:rFonts w:ascii="Times New Roman" w:hAnsi="Times New Roman" w:cs="Times New Roman"/>
          <w:sz w:val="28"/>
          <w:szCs w:val="28"/>
        </w:rPr>
        <w:t xml:space="preserve">: </w:t>
      </w:r>
      <w:r w:rsidRPr="00EF2DDB">
        <w:rPr>
          <w:rFonts w:ascii="Times New Roman" w:hAnsi="Times New Roman" w:cs="Times New Roman"/>
          <w:sz w:val="28"/>
          <w:szCs w:val="28"/>
        </w:rPr>
        <w:t>вода</w:t>
      </w:r>
      <w:r w:rsidRPr="00EF2DDB">
        <w:rPr>
          <w:rFonts w:ascii="Times New Roman" w:hAnsi="Times New Roman" w:cs="Times New Roman"/>
          <w:sz w:val="28"/>
          <w:szCs w:val="28"/>
        </w:rPr>
        <w:t>, сироп глюкозы, молочный белок, растительное масло (</w:t>
      </w:r>
      <w:proofErr w:type="spellStart"/>
      <w:r w:rsidRPr="00EF2DDB">
        <w:rPr>
          <w:rFonts w:ascii="Times New Roman" w:hAnsi="Times New Roman" w:cs="Times New Roman"/>
          <w:sz w:val="28"/>
          <w:szCs w:val="28"/>
        </w:rPr>
        <w:t>низкоэруковое</w:t>
      </w:r>
      <w:proofErr w:type="spellEnd"/>
      <w:r w:rsidRPr="00EF2DDB">
        <w:rPr>
          <w:rFonts w:ascii="Times New Roman" w:hAnsi="Times New Roman" w:cs="Times New Roman"/>
          <w:sz w:val="28"/>
          <w:szCs w:val="28"/>
        </w:rPr>
        <w:t xml:space="preserve"> рапсовое масло), сахароза, минеральные вещества (натрия цитрат, калия цитрат, калия хлорид, магния цитрат, магния оксид, железа сульфат, натрия хлорид, цинка сульфат, кальция цитрат, марганца сульфат, меди сульфат, натрия фторид, калия йодид, натрия </w:t>
      </w:r>
      <w:proofErr w:type="spellStart"/>
      <w:r w:rsidRPr="00EF2DDB">
        <w:rPr>
          <w:rFonts w:ascii="Times New Roman" w:hAnsi="Times New Roman" w:cs="Times New Roman"/>
          <w:sz w:val="28"/>
          <w:szCs w:val="28"/>
        </w:rPr>
        <w:t>селенат</w:t>
      </w:r>
      <w:proofErr w:type="spellEnd"/>
      <w:r w:rsidRPr="00EF2DDB">
        <w:rPr>
          <w:rFonts w:ascii="Times New Roman" w:hAnsi="Times New Roman" w:cs="Times New Roman"/>
          <w:sz w:val="28"/>
          <w:szCs w:val="28"/>
        </w:rPr>
        <w:t xml:space="preserve">, хрома хлорид, натрия </w:t>
      </w:r>
      <w:proofErr w:type="spellStart"/>
      <w:r w:rsidRPr="00EF2DDB">
        <w:rPr>
          <w:rFonts w:ascii="Times New Roman" w:hAnsi="Times New Roman" w:cs="Times New Roman"/>
          <w:sz w:val="28"/>
          <w:szCs w:val="28"/>
        </w:rPr>
        <w:t>молибдат</w:t>
      </w:r>
      <w:proofErr w:type="spellEnd"/>
      <w:r w:rsidRPr="00EF2DDB">
        <w:rPr>
          <w:rFonts w:ascii="Times New Roman" w:hAnsi="Times New Roman" w:cs="Times New Roman"/>
          <w:sz w:val="28"/>
          <w:szCs w:val="28"/>
        </w:rPr>
        <w:t>), эмульгаторы (Е472е, Е471), стабилизатор (Е418), витамины (С, Е, ниацин, пантотеновая кислота, В6, В1, А, В2, D, К, фолиевая кислота, биотин), ароматизатор, краситель. </w:t>
      </w:r>
    </w:p>
    <w:sectPr w:rsidR="00EF2DDB" w:rsidRPr="00EF2D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F22354"/>
    <w:multiLevelType w:val="multilevel"/>
    <w:tmpl w:val="09E87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5367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4C3"/>
    <w:rsid w:val="00127DD5"/>
    <w:rsid w:val="001F1C55"/>
    <w:rsid w:val="002D5CF3"/>
    <w:rsid w:val="005C2324"/>
    <w:rsid w:val="006A0C8D"/>
    <w:rsid w:val="009144C3"/>
    <w:rsid w:val="00C2103E"/>
    <w:rsid w:val="00EF2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E9E05"/>
  <w15:chartTrackingRefBased/>
  <w15:docId w15:val="{EDB432C8-0F56-4237-90F1-487C340E9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144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144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144C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144C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144C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144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144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144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144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44C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144C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144C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144C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144C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144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144C3"/>
    <w:rPr>
      <w:rFonts w:eastAsiaTheme="majorEastAsia" w:cstheme="majorBidi"/>
      <w:color w:val="595959" w:themeColor="text1" w:themeTint="A6"/>
    </w:rPr>
  </w:style>
  <w:style w:type="character" w:customStyle="1" w:styleId="80">
    <w:name w:val="Заголовок 8 Знак"/>
    <w:basedOn w:val="a0"/>
    <w:link w:val="8"/>
    <w:uiPriority w:val="9"/>
    <w:semiHidden/>
    <w:rsid w:val="009144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144C3"/>
    <w:rPr>
      <w:rFonts w:eastAsiaTheme="majorEastAsia" w:cstheme="majorBidi"/>
      <w:color w:val="272727" w:themeColor="text1" w:themeTint="D8"/>
    </w:rPr>
  </w:style>
  <w:style w:type="paragraph" w:styleId="a3">
    <w:name w:val="Title"/>
    <w:basedOn w:val="a"/>
    <w:next w:val="a"/>
    <w:link w:val="a4"/>
    <w:uiPriority w:val="10"/>
    <w:qFormat/>
    <w:rsid w:val="009144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144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144C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144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144C3"/>
    <w:pPr>
      <w:spacing w:before="160"/>
      <w:jc w:val="center"/>
    </w:pPr>
    <w:rPr>
      <w:i/>
      <w:iCs/>
      <w:color w:val="404040" w:themeColor="text1" w:themeTint="BF"/>
    </w:rPr>
  </w:style>
  <w:style w:type="character" w:customStyle="1" w:styleId="22">
    <w:name w:val="Цитата 2 Знак"/>
    <w:basedOn w:val="a0"/>
    <w:link w:val="21"/>
    <w:uiPriority w:val="29"/>
    <w:rsid w:val="009144C3"/>
    <w:rPr>
      <w:i/>
      <w:iCs/>
      <w:color w:val="404040" w:themeColor="text1" w:themeTint="BF"/>
    </w:rPr>
  </w:style>
  <w:style w:type="paragraph" w:styleId="a7">
    <w:name w:val="List Paragraph"/>
    <w:basedOn w:val="a"/>
    <w:uiPriority w:val="34"/>
    <w:qFormat/>
    <w:rsid w:val="009144C3"/>
    <w:pPr>
      <w:ind w:left="720"/>
      <w:contextualSpacing/>
    </w:pPr>
  </w:style>
  <w:style w:type="character" w:styleId="a8">
    <w:name w:val="Intense Emphasis"/>
    <w:basedOn w:val="a0"/>
    <w:uiPriority w:val="21"/>
    <w:qFormat/>
    <w:rsid w:val="009144C3"/>
    <w:rPr>
      <w:i/>
      <w:iCs/>
      <w:color w:val="2F5496" w:themeColor="accent1" w:themeShade="BF"/>
    </w:rPr>
  </w:style>
  <w:style w:type="paragraph" w:styleId="a9">
    <w:name w:val="Intense Quote"/>
    <w:basedOn w:val="a"/>
    <w:next w:val="a"/>
    <w:link w:val="aa"/>
    <w:uiPriority w:val="30"/>
    <w:qFormat/>
    <w:rsid w:val="009144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144C3"/>
    <w:rPr>
      <w:i/>
      <w:iCs/>
      <w:color w:val="2F5496" w:themeColor="accent1" w:themeShade="BF"/>
    </w:rPr>
  </w:style>
  <w:style w:type="character" w:styleId="ab">
    <w:name w:val="Intense Reference"/>
    <w:basedOn w:val="a0"/>
    <w:uiPriority w:val="32"/>
    <w:qFormat/>
    <w:rsid w:val="009144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368</Words>
  <Characters>2103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Справочное бюро</dc:creator>
  <cp:keywords/>
  <dc:description/>
  <cp:lastModifiedBy>Наталья Справочное бюро</cp:lastModifiedBy>
  <cp:revision>3</cp:revision>
  <dcterms:created xsi:type="dcterms:W3CDTF">2026-08-25T12:25:00Z</dcterms:created>
  <dcterms:modified xsi:type="dcterms:W3CDTF">2026-08-25T12:42:00Z</dcterms:modified>
</cp:coreProperties>
</file>