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410D4" w14:textId="05F6DA50" w:rsidR="00B92A5F" w:rsidRPr="00B92A5F" w:rsidRDefault="00B92A5F" w:rsidP="00B92A5F">
      <w:pPr>
        <w:jc w:val="center"/>
        <w:rPr>
          <w:rFonts w:ascii="Times New Roman" w:hAnsi="Times New Roman" w:cs="Times New Roman"/>
          <w:b/>
          <w:bCs/>
          <w:sz w:val="32"/>
          <w:szCs w:val="32"/>
        </w:rPr>
      </w:pPr>
      <w:r w:rsidRPr="00B92A5F">
        <w:rPr>
          <w:rFonts w:ascii="Times New Roman" w:hAnsi="Times New Roman" w:cs="Times New Roman"/>
          <w:b/>
          <w:bCs/>
          <w:sz w:val="32"/>
          <w:szCs w:val="32"/>
        </w:rPr>
        <w:t xml:space="preserve">Ресурс 2.0+Файбер </w:t>
      </w:r>
      <w:proofErr w:type="spellStart"/>
      <w:proofErr w:type="gramStart"/>
      <w:r w:rsidRPr="00B92A5F">
        <w:rPr>
          <w:rFonts w:ascii="Times New Roman" w:hAnsi="Times New Roman" w:cs="Times New Roman"/>
          <w:b/>
          <w:bCs/>
          <w:sz w:val="32"/>
          <w:szCs w:val="32"/>
        </w:rPr>
        <w:t>спец.продукт</w:t>
      </w:r>
      <w:proofErr w:type="spellEnd"/>
      <w:proofErr w:type="gramEnd"/>
      <w:r w:rsidRPr="00B92A5F">
        <w:rPr>
          <w:rFonts w:ascii="Times New Roman" w:hAnsi="Times New Roman" w:cs="Times New Roman"/>
          <w:b/>
          <w:bCs/>
          <w:sz w:val="32"/>
          <w:szCs w:val="32"/>
        </w:rPr>
        <w:t xml:space="preserve"> </w:t>
      </w:r>
      <w:proofErr w:type="spellStart"/>
      <w:proofErr w:type="gramStart"/>
      <w:r w:rsidRPr="00B92A5F">
        <w:rPr>
          <w:rFonts w:ascii="Times New Roman" w:hAnsi="Times New Roman" w:cs="Times New Roman"/>
          <w:b/>
          <w:bCs/>
          <w:sz w:val="32"/>
          <w:szCs w:val="32"/>
        </w:rPr>
        <w:t>диет.профилакт</w:t>
      </w:r>
      <w:proofErr w:type="gramEnd"/>
      <w:r w:rsidRPr="00B92A5F">
        <w:rPr>
          <w:rFonts w:ascii="Times New Roman" w:hAnsi="Times New Roman" w:cs="Times New Roman"/>
          <w:b/>
          <w:bCs/>
          <w:sz w:val="32"/>
          <w:szCs w:val="32"/>
        </w:rPr>
        <w:t>.питания</w:t>
      </w:r>
      <w:proofErr w:type="spellEnd"/>
      <w:r w:rsidRPr="00B92A5F">
        <w:rPr>
          <w:rFonts w:ascii="Times New Roman" w:hAnsi="Times New Roman" w:cs="Times New Roman"/>
          <w:b/>
          <w:bCs/>
          <w:sz w:val="32"/>
          <w:szCs w:val="32"/>
        </w:rPr>
        <w:t xml:space="preserve"> с </w:t>
      </w:r>
      <w:proofErr w:type="spellStart"/>
      <w:proofErr w:type="gramStart"/>
      <w:r w:rsidRPr="00B92A5F">
        <w:rPr>
          <w:rFonts w:ascii="Times New Roman" w:hAnsi="Times New Roman" w:cs="Times New Roman"/>
          <w:b/>
          <w:bCs/>
          <w:sz w:val="32"/>
          <w:szCs w:val="32"/>
        </w:rPr>
        <w:t>пищ.волокн</w:t>
      </w:r>
      <w:proofErr w:type="spellEnd"/>
      <w:proofErr w:type="gramEnd"/>
      <w:r w:rsidRPr="00B92A5F">
        <w:rPr>
          <w:rFonts w:ascii="Times New Roman" w:hAnsi="Times New Roman" w:cs="Times New Roman"/>
          <w:b/>
          <w:bCs/>
          <w:sz w:val="32"/>
          <w:szCs w:val="32"/>
        </w:rPr>
        <w:t>. для детей от 3-х лет и взрослых 200мл</w:t>
      </w:r>
    </w:p>
    <w:p w14:paraId="782435B2" w14:textId="77777777" w:rsidR="00B92A5F" w:rsidRDefault="00B92A5F" w:rsidP="00B92A5F">
      <w:pPr>
        <w:rPr>
          <w:b/>
          <w:bCs/>
        </w:rPr>
      </w:pPr>
    </w:p>
    <w:p w14:paraId="4D9D2405" w14:textId="6A21D234" w:rsidR="00B92A5F" w:rsidRPr="00B92A5F" w:rsidRDefault="00B92A5F" w:rsidP="00B92A5F">
      <w:pPr>
        <w:rPr>
          <w:rFonts w:ascii="Times New Roman" w:hAnsi="Times New Roman" w:cs="Times New Roman"/>
          <w:sz w:val="28"/>
          <w:szCs w:val="28"/>
        </w:rPr>
      </w:pPr>
      <w:r w:rsidRPr="00B92A5F">
        <w:rPr>
          <w:rFonts w:ascii="Times New Roman" w:hAnsi="Times New Roman" w:cs="Times New Roman"/>
          <w:b/>
          <w:bCs/>
          <w:sz w:val="28"/>
          <w:szCs w:val="28"/>
        </w:rPr>
        <w:t xml:space="preserve">Смесь Resource® 2.0 и Fibre (Ресурс 2.0 + </w:t>
      </w:r>
      <w:proofErr w:type="spellStart"/>
      <w:r w:rsidRPr="00B92A5F">
        <w:rPr>
          <w:rFonts w:ascii="Times New Roman" w:hAnsi="Times New Roman" w:cs="Times New Roman"/>
          <w:b/>
          <w:bCs/>
          <w:sz w:val="28"/>
          <w:szCs w:val="28"/>
        </w:rPr>
        <w:t>Файбер</w:t>
      </w:r>
      <w:proofErr w:type="spellEnd"/>
      <w:r w:rsidRPr="00B92A5F">
        <w:rPr>
          <w:rFonts w:ascii="Times New Roman" w:hAnsi="Times New Roman" w:cs="Times New Roman"/>
          <w:b/>
          <w:bCs/>
          <w:sz w:val="28"/>
          <w:szCs w:val="28"/>
        </w:rPr>
        <w:t>)</w:t>
      </w:r>
      <w:r w:rsidRPr="00B92A5F">
        <w:rPr>
          <w:rFonts w:ascii="Times New Roman" w:hAnsi="Times New Roman" w:cs="Times New Roman"/>
          <w:sz w:val="28"/>
          <w:szCs w:val="28"/>
        </w:rPr>
        <w:t xml:space="preserve"> является сбалансированным белково-энергетическим коктейлем, который помогает поддерживать и восстанавливать ослабленный организм, а также предотвращать и корректировать недостатки в питании. Данная смесь содержит достаточное количество белков, витаминов и пищевых волокон, что обеспечивает полноценное питание и помогает нормализовать функцию кишечника.</w:t>
      </w:r>
    </w:p>
    <w:p w14:paraId="47510EB5" w14:textId="6F61EE85" w:rsidR="00B92A5F" w:rsidRPr="00B92A5F" w:rsidRDefault="00B92A5F" w:rsidP="00B92A5F">
      <w:pPr>
        <w:rPr>
          <w:rFonts w:ascii="Times New Roman" w:hAnsi="Times New Roman" w:cs="Times New Roman"/>
          <w:sz w:val="28"/>
          <w:szCs w:val="28"/>
        </w:rPr>
      </w:pPr>
      <w:r w:rsidRPr="00B92A5F">
        <w:rPr>
          <w:rFonts w:ascii="Times New Roman" w:hAnsi="Times New Roman" w:cs="Times New Roman"/>
          <w:sz w:val="28"/>
          <w:szCs w:val="28"/>
        </w:rPr>
        <w:t xml:space="preserve">Resource® 2.0+Fibre (Ресурс 2.0 + </w:t>
      </w:r>
      <w:proofErr w:type="spellStart"/>
      <w:r w:rsidRPr="00B92A5F">
        <w:rPr>
          <w:rFonts w:ascii="Times New Roman" w:hAnsi="Times New Roman" w:cs="Times New Roman"/>
          <w:sz w:val="28"/>
          <w:szCs w:val="28"/>
        </w:rPr>
        <w:t>Файбер</w:t>
      </w:r>
      <w:proofErr w:type="spellEnd"/>
      <w:r w:rsidRPr="00B92A5F">
        <w:rPr>
          <w:rFonts w:ascii="Times New Roman" w:hAnsi="Times New Roman" w:cs="Times New Roman"/>
          <w:sz w:val="28"/>
          <w:szCs w:val="28"/>
        </w:rPr>
        <w:t xml:space="preserve">) </w:t>
      </w:r>
      <w:r w:rsidR="00D26596" w:rsidRPr="00B92A5F">
        <w:rPr>
          <w:rFonts w:ascii="Times New Roman" w:hAnsi="Times New Roman" w:cs="Times New Roman"/>
          <w:sz w:val="28"/>
          <w:szCs w:val="28"/>
        </w:rPr>
        <w:t>— это</w:t>
      </w:r>
      <w:r w:rsidRPr="00B92A5F">
        <w:rPr>
          <w:rFonts w:ascii="Times New Roman" w:hAnsi="Times New Roman" w:cs="Times New Roman"/>
          <w:sz w:val="28"/>
          <w:szCs w:val="28"/>
        </w:rPr>
        <w:t xml:space="preserve"> готовый к употреблению продукт диетического питания, который рекомендуется для взрослых и детей старше 3 лет в целях профилактики. Благодаря высокой калорийности и содержанию белка и пищевых волокон, данная смесь является незаменимой для людей с недостатком массы тела. Она также может помочь организму во время противоопухолевой терапии или послеоперационном периоде. Доступна в двух вкусах: нейтральный и лесные ягоды. </w:t>
      </w:r>
    </w:p>
    <w:p w14:paraId="0BAE0D20" w14:textId="77777777" w:rsidR="00B92A5F" w:rsidRPr="00B92A5F" w:rsidRDefault="00B92A5F" w:rsidP="00B92A5F">
      <w:pPr>
        <w:rPr>
          <w:rFonts w:ascii="Times New Roman" w:hAnsi="Times New Roman" w:cs="Times New Roman"/>
          <w:sz w:val="28"/>
          <w:szCs w:val="28"/>
        </w:rPr>
      </w:pPr>
      <w:r w:rsidRPr="00B92A5F">
        <w:rPr>
          <w:rFonts w:ascii="Times New Roman" w:hAnsi="Times New Roman" w:cs="Times New Roman"/>
          <w:sz w:val="28"/>
          <w:szCs w:val="28"/>
        </w:rPr>
        <w:t>Смесь Resource® 2.0+Fibre содержит 400 килокалорий на 200 мл и поэтому для лучшего усвоения питательных веществ рекомендуется употреблять ее медленными глотками в течение 15-20 минут. Белок, который содержится в смеси (18 г на 200 мл), обеспечивает чувство насыщения и является важным материалом для клеток и тканей. Пищевые волокна (5 г на 200 мл) помогают нормализовать работу желудочно-кишечного тракта, а 13 витаминов и 15 минералов наполняют организм энергией для выздоровления.</w:t>
      </w:r>
    </w:p>
    <w:p w14:paraId="2F3A3029" w14:textId="7DAF210F" w:rsidR="00B92A5F" w:rsidRPr="00B92A5F" w:rsidRDefault="00B92A5F" w:rsidP="00B92A5F">
      <w:pPr>
        <w:rPr>
          <w:rFonts w:ascii="Times New Roman" w:hAnsi="Times New Roman" w:cs="Times New Roman"/>
          <w:sz w:val="28"/>
          <w:szCs w:val="28"/>
        </w:rPr>
      </w:pPr>
      <w:r w:rsidRPr="00B92A5F">
        <w:rPr>
          <w:rFonts w:ascii="Times New Roman" w:hAnsi="Times New Roman" w:cs="Times New Roman"/>
          <w:b/>
          <w:bCs/>
          <w:sz w:val="28"/>
          <w:szCs w:val="28"/>
        </w:rPr>
        <w:t xml:space="preserve">Какой эффект оказывает </w:t>
      </w:r>
      <w:proofErr w:type="spellStart"/>
      <w:r w:rsidRPr="00B92A5F">
        <w:rPr>
          <w:rFonts w:ascii="Times New Roman" w:hAnsi="Times New Roman" w:cs="Times New Roman"/>
          <w:b/>
          <w:bCs/>
          <w:sz w:val="28"/>
          <w:szCs w:val="28"/>
        </w:rPr>
        <w:t>resource</w:t>
      </w:r>
      <w:proofErr w:type="spellEnd"/>
      <w:r w:rsidRPr="00B92A5F">
        <w:rPr>
          <w:rFonts w:ascii="Times New Roman" w:hAnsi="Times New Roman" w:cs="Times New Roman"/>
          <w:b/>
          <w:bCs/>
          <w:sz w:val="28"/>
          <w:szCs w:val="28"/>
        </w:rPr>
        <w:t>® 2.0+fibre в разных ситуациях:</w:t>
      </w:r>
    </w:p>
    <w:p w14:paraId="66565CD3" w14:textId="77777777" w:rsidR="00B92A5F" w:rsidRPr="00B92A5F" w:rsidRDefault="00B92A5F" w:rsidP="00B92A5F">
      <w:pPr>
        <w:numPr>
          <w:ilvl w:val="0"/>
          <w:numId w:val="1"/>
        </w:numPr>
        <w:rPr>
          <w:rFonts w:ascii="Times New Roman" w:hAnsi="Times New Roman" w:cs="Times New Roman"/>
          <w:sz w:val="28"/>
          <w:szCs w:val="28"/>
        </w:rPr>
      </w:pPr>
      <w:r w:rsidRPr="00B92A5F">
        <w:rPr>
          <w:rFonts w:ascii="Times New Roman" w:hAnsi="Times New Roman" w:cs="Times New Roman"/>
          <w:sz w:val="28"/>
          <w:szCs w:val="28"/>
        </w:rPr>
        <w:t>Предотвращает нежелательное снижение веса до и после лечения противоопухолевой терапии; </w:t>
      </w:r>
    </w:p>
    <w:p w14:paraId="1A33F2E1" w14:textId="77777777" w:rsidR="00B92A5F" w:rsidRPr="00B92A5F" w:rsidRDefault="00B92A5F" w:rsidP="00B92A5F">
      <w:pPr>
        <w:numPr>
          <w:ilvl w:val="0"/>
          <w:numId w:val="1"/>
        </w:numPr>
        <w:rPr>
          <w:rFonts w:ascii="Times New Roman" w:hAnsi="Times New Roman" w:cs="Times New Roman"/>
          <w:sz w:val="28"/>
          <w:szCs w:val="28"/>
        </w:rPr>
      </w:pPr>
      <w:r w:rsidRPr="00B92A5F">
        <w:rPr>
          <w:rFonts w:ascii="Times New Roman" w:hAnsi="Times New Roman" w:cs="Times New Roman"/>
          <w:sz w:val="28"/>
          <w:szCs w:val="28"/>
        </w:rPr>
        <w:t>Восстанавливает нормальное состояние пищеварительной системы; </w:t>
      </w:r>
    </w:p>
    <w:p w14:paraId="55F96E9D" w14:textId="77777777" w:rsidR="00B92A5F" w:rsidRPr="00B92A5F" w:rsidRDefault="00B92A5F" w:rsidP="00B92A5F">
      <w:pPr>
        <w:numPr>
          <w:ilvl w:val="0"/>
          <w:numId w:val="1"/>
        </w:numPr>
        <w:rPr>
          <w:rFonts w:ascii="Times New Roman" w:hAnsi="Times New Roman" w:cs="Times New Roman"/>
          <w:sz w:val="28"/>
          <w:szCs w:val="28"/>
        </w:rPr>
      </w:pPr>
      <w:r w:rsidRPr="00B92A5F">
        <w:rPr>
          <w:rFonts w:ascii="Times New Roman" w:hAnsi="Times New Roman" w:cs="Times New Roman"/>
          <w:sz w:val="28"/>
          <w:szCs w:val="28"/>
        </w:rPr>
        <w:t>Способствует реабилитации после инсульта. </w:t>
      </w:r>
    </w:p>
    <w:p w14:paraId="5D1564CF" w14:textId="77777777" w:rsidR="00B92A5F" w:rsidRPr="00B92A5F" w:rsidRDefault="00B92A5F" w:rsidP="00B92A5F">
      <w:pPr>
        <w:numPr>
          <w:ilvl w:val="0"/>
          <w:numId w:val="1"/>
        </w:numPr>
        <w:rPr>
          <w:rFonts w:ascii="Times New Roman" w:hAnsi="Times New Roman" w:cs="Times New Roman"/>
          <w:sz w:val="28"/>
          <w:szCs w:val="28"/>
        </w:rPr>
      </w:pPr>
      <w:r w:rsidRPr="00B92A5F">
        <w:rPr>
          <w:rFonts w:ascii="Times New Roman" w:hAnsi="Times New Roman" w:cs="Times New Roman"/>
          <w:sz w:val="28"/>
          <w:szCs w:val="28"/>
        </w:rPr>
        <w:t>Защищает от истощения при нарушениях обмена веществ; </w:t>
      </w:r>
    </w:p>
    <w:p w14:paraId="18C948FF" w14:textId="77777777" w:rsidR="00B92A5F" w:rsidRPr="00B92A5F" w:rsidRDefault="00B92A5F" w:rsidP="00B92A5F">
      <w:pPr>
        <w:numPr>
          <w:ilvl w:val="0"/>
          <w:numId w:val="1"/>
        </w:numPr>
        <w:rPr>
          <w:rFonts w:ascii="Times New Roman" w:hAnsi="Times New Roman" w:cs="Times New Roman"/>
          <w:sz w:val="28"/>
          <w:szCs w:val="28"/>
        </w:rPr>
      </w:pPr>
      <w:r w:rsidRPr="00B92A5F">
        <w:rPr>
          <w:rFonts w:ascii="Times New Roman" w:hAnsi="Times New Roman" w:cs="Times New Roman"/>
          <w:sz w:val="28"/>
          <w:szCs w:val="28"/>
        </w:rPr>
        <w:t>Способствует быстрому восстановлению после операции; </w:t>
      </w:r>
    </w:p>
    <w:p w14:paraId="7D021269" w14:textId="77777777" w:rsidR="00B92A5F" w:rsidRPr="00B92A5F" w:rsidRDefault="00B92A5F" w:rsidP="00B92A5F">
      <w:pPr>
        <w:numPr>
          <w:ilvl w:val="0"/>
          <w:numId w:val="1"/>
        </w:numPr>
        <w:rPr>
          <w:rFonts w:ascii="Times New Roman" w:hAnsi="Times New Roman" w:cs="Times New Roman"/>
          <w:sz w:val="28"/>
          <w:szCs w:val="28"/>
        </w:rPr>
      </w:pPr>
      <w:r w:rsidRPr="00B92A5F">
        <w:rPr>
          <w:rFonts w:ascii="Times New Roman" w:hAnsi="Times New Roman" w:cs="Times New Roman"/>
          <w:sz w:val="28"/>
          <w:szCs w:val="28"/>
        </w:rPr>
        <w:t>Увеличивает эффективность лечения противоопухолевой терапии. </w:t>
      </w:r>
    </w:p>
    <w:p w14:paraId="538933B0" w14:textId="77777777" w:rsidR="00B92A5F" w:rsidRPr="00B92A5F" w:rsidRDefault="00B92A5F" w:rsidP="00B92A5F">
      <w:pPr>
        <w:rPr>
          <w:rFonts w:ascii="Times New Roman" w:hAnsi="Times New Roman" w:cs="Times New Roman"/>
          <w:sz w:val="28"/>
          <w:szCs w:val="28"/>
        </w:rPr>
      </w:pPr>
      <w:r w:rsidRPr="00B92A5F">
        <w:rPr>
          <w:rFonts w:ascii="Times New Roman" w:hAnsi="Times New Roman" w:cs="Times New Roman"/>
          <w:sz w:val="28"/>
          <w:szCs w:val="28"/>
        </w:rPr>
        <w:t xml:space="preserve">Можно использовать смесь как дополнительный источник питательных веществ и калорий, а также как полноценную замену питания при необходимости по медицинским показаниям. Resource® 2.0+Fibre от компании </w:t>
      </w:r>
    </w:p>
    <w:p w14:paraId="7FDD8527" w14:textId="043A4850" w:rsidR="00B92A5F" w:rsidRPr="00B92A5F" w:rsidRDefault="00B92A5F" w:rsidP="00B92A5F">
      <w:pPr>
        <w:rPr>
          <w:rFonts w:ascii="Times New Roman" w:hAnsi="Times New Roman" w:cs="Times New Roman"/>
          <w:sz w:val="28"/>
          <w:szCs w:val="28"/>
        </w:rPr>
      </w:pPr>
      <w:r w:rsidRPr="00B92A5F">
        <w:rPr>
          <w:rFonts w:ascii="Times New Roman" w:hAnsi="Times New Roman" w:cs="Times New Roman"/>
          <w:b/>
          <w:bCs/>
          <w:sz w:val="28"/>
          <w:szCs w:val="28"/>
        </w:rPr>
        <w:lastRenderedPageBreak/>
        <w:t>Условия хранения</w:t>
      </w:r>
      <w:r>
        <w:rPr>
          <w:rFonts w:ascii="Times New Roman" w:hAnsi="Times New Roman" w:cs="Times New Roman"/>
          <w:b/>
          <w:bCs/>
          <w:sz w:val="28"/>
          <w:szCs w:val="28"/>
        </w:rPr>
        <w:t xml:space="preserve">: </w:t>
      </w:r>
      <w:r w:rsidRPr="00B92A5F">
        <w:rPr>
          <w:rFonts w:ascii="Times New Roman" w:hAnsi="Times New Roman" w:cs="Times New Roman"/>
          <w:sz w:val="28"/>
          <w:szCs w:val="28"/>
        </w:rPr>
        <w:t>р</w:t>
      </w:r>
      <w:r w:rsidRPr="00B92A5F">
        <w:rPr>
          <w:rFonts w:ascii="Times New Roman" w:hAnsi="Times New Roman" w:cs="Times New Roman"/>
          <w:sz w:val="28"/>
          <w:szCs w:val="28"/>
        </w:rPr>
        <w:t>екомендуется хранить продукт в сухом месте при температуре от +6° до +30° С. После вскрытия упаковки, его следует хранить в холодильнике не более 24 часов.</w:t>
      </w:r>
    </w:p>
    <w:p w14:paraId="64D4D947" w14:textId="10C76C48" w:rsidR="00B92A5F" w:rsidRPr="00B92A5F" w:rsidRDefault="00B92A5F" w:rsidP="00B92A5F">
      <w:pPr>
        <w:rPr>
          <w:rFonts w:ascii="Times New Roman" w:hAnsi="Times New Roman" w:cs="Times New Roman"/>
          <w:sz w:val="28"/>
          <w:szCs w:val="28"/>
        </w:rPr>
      </w:pPr>
      <w:r w:rsidRPr="00B92A5F">
        <w:rPr>
          <w:rFonts w:ascii="Times New Roman" w:hAnsi="Times New Roman" w:cs="Times New Roman"/>
          <w:b/>
          <w:bCs/>
          <w:sz w:val="28"/>
          <w:szCs w:val="28"/>
        </w:rPr>
        <w:t>Состав</w:t>
      </w:r>
      <w:r>
        <w:rPr>
          <w:rFonts w:ascii="Times New Roman" w:hAnsi="Times New Roman" w:cs="Times New Roman"/>
          <w:b/>
          <w:bCs/>
          <w:sz w:val="28"/>
          <w:szCs w:val="28"/>
        </w:rPr>
        <w:t xml:space="preserve">: </w:t>
      </w:r>
      <w:r w:rsidRPr="00B92A5F">
        <w:rPr>
          <w:rFonts w:ascii="Times New Roman" w:hAnsi="Times New Roman" w:cs="Times New Roman"/>
          <w:sz w:val="28"/>
          <w:szCs w:val="28"/>
        </w:rPr>
        <w:t>в</w:t>
      </w:r>
      <w:r w:rsidRPr="00B92A5F">
        <w:rPr>
          <w:rFonts w:ascii="Times New Roman" w:hAnsi="Times New Roman" w:cs="Times New Roman"/>
          <w:sz w:val="28"/>
          <w:szCs w:val="28"/>
        </w:rPr>
        <w:t>ода, сироп глюкозы, молочный белок, растительное масло (</w:t>
      </w:r>
      <w:proofErr w:type="spellStart"/>
      <w:r w:rsidRPr="00B92A5F">
        <w:rPr>
          <w:rFonts w:ascii="Times New Roman" w:hAnsi="Times New Roman" w:cs="Times New Roman"/>
          <w:sz w:val="28"/>
          <w:szCs w:val="28"/>
        </w:rPr>
        <w:t>низкоэруковое</w:t>
      </w:r>
      <w:proofErr w:type="spellEnd"/>
      <w:r w:rsidRPr="00B92A5F">
        <w:rPr>
          <w:rFonts w:ascii="Times New Roman" w:hAnsi="Times New Roman" w:cs="Times New Roman"/>
          <w:sz w:val="28"/>
          <w:szCs w:val="28"/>
        </w:rPr>
        <w:t xml:space="preserve"> рапсовое масло), сахароза, пищевые волокна (</w:t>
      </w:r>
      <w:proofErr w:type="spellStart"/>
      <w:r w:rsidRPr="00B92A5F">
        <w:rPr>
          <w:rFonts w:ascii="Times New Roman" w:hAnsi="Times New Roman" w:cs="Times New Roman"/>
          <w:sz w:val="28"/>
          <w:szCs w:val="28"/>
        </w:rPr>
        <w:t>фруктоолигосахариды</w:t>
      </w:r>
      <w:proofErr w:type="spellEnd"/>
      <w:r w:rsidRPr="00B92A5F">
        <w:rPr>
          <w:rFonts w:ascii="Times New Roman" w:hAnsi="Times New Roman" w:cs="Times New Roman"/>
          <w:sz w:val="28"/>
          <w:szCs w:val="28"/>
        </w:rPr>
        <w:t xml:space="preserve">, </w:t>
      </w:r>
      <w:proofErr w:type="spellStart"/>
      <w:r w:rsidRPr="00B92A5F">
        <w:rPr>
          <w:rFonts w:ascii="Times New Roman" w:hAnsi="Times New Roman" w:cs="Times New Roman"/>
          <w:sz w:val="28"/>
          <w:szCs w:val="28"/>
        </w:rPr>
        <w:t>галактоолигосахариды</w:t>
      </w:r>
      <w:proofErr w:type="spellEnd"/>
      <w:r w:rsidRPr="00B92A5F">
        <w:rPr>
          <w:rFonts w:ascii="Times New Roman" w:hAnsi="Times New Roman" w:cs="Times New Roman"/>
          <w:sz w:val="28"/>
          <w:szCs w:val="28"/>
        </w:rPr>
        <w:t xml:space="preserve">: может содержать следы лактозы), минеральные вещества (натрия цитрат, калия цитрат, калия хлорид, магния цитрат, магния оксид, железа сульфат, натрия хлорид, цинка сульфат, кальция цитрат, марганца сульфат, меди сульфат, натрия фторид, калия йодид, натрия </w:t>
      </w:r>
      <w:proofErr w:type="spellStart"/>
      <w:r w:rsidRPr="00B92A5F">
        <w:rPr>
          <w:rFonts w:ascii="Times New Roman" w:hAnsi="Times New Roman" w:cs="Times New Roman"/>
          <w:sz w:val="28"/>
          <w:szCs w:val="28"/>
        </w:rPr>
        <w:t>селенат</w:t>
      </w:r>
      <w:proofErr w:type="spellEnd"/>
      <w:r w:rsidRPr="00B92A5F">
        <w:rPr>
          <w:rFonts w:ascii="Times New Roman" w:hAnsi="Times New Roman" w:cs="Times New Roman"/>
          <w:sz w:val="28"/>
          <w:szCs w:val="28"/>
        </w:rPr>
        <w:t xml:space="preserve">, хрома хлорид, натрия </w:t>
      </w:r>
      <w:proofErr w:type="spellStart"/>
      <w:r w:rsidRPr="00B92A5F">
        <w:rPr>
          <w:rFonts w:ascii="Times New Roman" w:hAnsi="Times New Roman" w:cs="Times New Roman"/>
          <w:sz w:val="28"/>
          <w:szCs w:val="28"/>
        </w:rPr>
        <w:t>молибдат</w:t>
      </w:r>
      <w:proofErr w:type="spellEnd"/>
      <w:r w:rsidRPr="00B92A5F">
        <w:rPr>
          <w:rFonts w:ascii="Times New Roman" w:hAnsi="Times New Roman" w:cs="Times New Roman"/>
          <w:sz w:val="28"/>
          <w:szCs w:val="28"/>
        </w:rPr>
        <w:t>), эмульгаторы (Е472е, Е471), стабилизатор (Е418), витамины (С, Е, ниацин, пантотеновая кислота, В6, В1, А, В2, D, К, фолиевая кислота, биотин), ароматизатор (персик), краситель (Е120, Е160А). </w:t>
      </w:r>
    </w:p>
    <w:p w14:paraId="54A06F8E" w14:textId="77777777" w:rsidR="00B92A5F" w:rsidRPr="00B92A5F" w:rsidRDefault="00B92A5F" w:rsidP="00B92A5F">
      <w:pPr>
        <w:rPr>
          <w:rFonts w:ascii="Times New Roman" w:hAnsi="Times New Roman" w:cs="Times New Roman"/>
          <w:sz w:val="28"/>
          <w:szCs w:val="28"/>
        </w:rPr>
      </w:pPr>
      <w:r w:rsidRPr="00B92A5F">
        <w:rPr>
          <w:rFonts w:ascii="Times New Roman" w:hAnsi="Times New Roman" w:cs="Times New Roman"/>
          <w:sz w:val="28"/>
          <w:szCs w:val="28"/>
        </w:rPr>
        <w:t>Пищевая ценность на 100 мл </w:t>
      </w:r>
    </w:p>
    <w:p w14:paraId="29E4709B" w14:textId="77777777" w:rsidR="00B92A5F" w:rsidRPr="00B92A5F" w:rsidRDefault="00B92A5F" w:rsidP="00B92A5F">
      <w:pPr>
        <w:rPr>
          <w:rFonts w:ascii="Times New Roman" w:hAnsi="Times New Roman" w:cs="Times New Roman"/>
          <w:sz w:val="28"/>
          <w:szCs w:val="28"/>
        </w:rPr>
      </w:pPr>
      <w:r w:rsidRPr="00B92A5F">
        <w:rPr>
          <w:rFonts w:ascii="Times New Roman" w:hAnsi="Times New Roman" w:cs="Times New Roman"/>
          <w:sz w:val="28"/>
          <w:szCs w:val="28"/>
        </w:rPr>
        <w:t>Калорийность / Энергетическая ценность 200 ккал / 840 кДж</w:t>
      </w:r>
    </w:p>
    <w:p w14:paraId="69D02CFE" w14:textId="089E076A" w:rsidR="006A0C8D" w:rsidRPr="00B92A5F" w:rsidRDefault="00B92A5F">
      <w:pPr>
        <w:rPr>
          <w:rFonts w:ascii="Times New Roman" w:hAnsi="Times New Roman" w:cs="Times New Roman"/>
          <w:sz w:val="28"/>
          <w:szCs w:val="28"/>
        </w:rPr>
      </w:pPr>
      <w:r w:rsidRPr="00B92A5F">
        <w:rPr>
          <w:rFonts w:ascii="Times New Roman" w:hAnsi="Times New Roman" w:cs="Times New Roman"/>
          <w:sz w:val="28"/>
          <w:szCs w:val="28"/>
        </w:rPr>
        <w:t>Состав: вода</w:t>
      </w:r>
      <w:r w:rsidRPr="00B92A5F">
        <w:rPr>
          <w:rFonts w:ascii="Times New Roman" w:hAnsi="Times New Roman" w:cs="Times New Roman"/>
          <w:sz w:val="28"/>
          <w:szCs w:val="28"/>
        </w:rPr>
        <w:t>, сироп глюкозы, молочный белок, растительное масло (</w:t>
      </w:r>
      <w:proofErr w:type="spellStart"/>
      <w:r w:rsidRPr="00B92A5F">
        <w:rPr>
          <w:rFonts w:ascii="Times New Roman" w:hAnsi="Times New Roman" w:cs="Times New Roman"/>
          <w:sz w:val="28"/>
          <w:szCs w:val="28"/>
        </w:rPr>
        <w:t>низкоэруковое</w:t>
      </w:r>
      <w:proofErr w:type="spellEnd"/>
      <w:r w:rsidRPr="00B92A5F">
        <w:rPr>
          <w:rFonts w:ascii="Times New Roman" w:hAnsi="Times New Roman" w:cs="Times New Roman"/>
          <w:sz w:val="28"/>
          <w:szCs w:val="28"/>
        </w:rPr>
        <w:t xml:space="preserve"> рапсовое масло), сахароза, пищевые волокна (</w:t>
      </w:r>
      <w:proofErr w:type="spellStart"/>
      <w:r w:rsidRPr="00B92A5F">
        <w:rPr>
          <w:rFonts w:ascii="Times New Roman" w:hAnsi="Times New Roman" w:cs="Times New Roman"/>
          <w:sz w:val="28"/>
          <w:szCs w:val="28"/>
        </w:rPr>
        <w:t>фруктоолигосахариды</w:t>
      </w:r>
      <w:proofErr w:type="spellEnd"/>
      <w:r w:rsidRPr="00B92A5F">
        <w:rPr>
          <w:rFonts w:ascii="Times New Roman" w:hAnsi="Times New Roman" w:cs="Times New Roman"/>
          <w:sz w:val="28"/>
          <w:szCs w:val="28"/>
        </w:rPr>
        <w:t xml:space="preserve">, </w:t>
      </w:r>
      <w:proofErr w:type="spellStart"/>
      <w:r w:rsidRPr="00B92A5F">
        <w:rPr>
          <w:rFonts w:ascii="Times New Roman" w:hAnsi="Times New Roman" w:cs="Times New Roman"/>
          <w:sz w:val="28"/>
          <w:szCs w:val="28"/>
        </w:rPr>
        <w:t>галактоолигосахариды</w:t>
      </w:r>
      <w:proofErr w:type="spellEnd"/>
      <w:r w:rsidRPr="00B92A5F">
        <w:rPr>
          <w:rFonts w:ascii="Times New Roman" w:hAnsi="Times New Roman" w:cs="Times New Roman"/>
          <w:sz w:val="28"/>
          <w:szCs w:val="28"/>
        </w:rPr>
        <w:t xml:space="preserve">: может содержать следы лактозы), минеральные вещества (натрия цитрат, калия цитрат, калия хлорид, магния цитрат, магния оксид, железа сульфат, натрия хлорид, цинка сульфат, кальция цитрат, марганца сульфат, меди сульфат, натрия фторид, калия йодид, натрия </w:t>
      </w:r>
      <w:proofErr w:type="spellStart"/>
      <w:r w:rsidRPr="00B92A5F">
        <w:rPr>
          <w:rFonts w:ascii="Times New Roman" w:hAnsi="Times New Roman" w:cs="Times New Roman"/>
          <w:sz w:val="28"/>
          <w:szCs w:val="28"/>
        </w:rPr>
        <w:t>селенат</w:t>
      </w:r>
      <w:proofErr w:type="spellEnd"/>
      <w:r w:rsidRPr="00B92A5F">
        <w:rPr>
          <w:rFonts w:ascii="Times New Roman" w:hAnsi="Times New Roman" w:cs="Times New Roman"/>
          <w:sz w:val="28"/>
          <w:szCs w:val="28"/>
        </w:rPr>
        <w:t xml:space="preserve">, хрома хлорид, натрия </w:t>
      </w:r>
      <w:proofErr w:type="spellStart"/>
      <w:r w:rsidRPr="00B92A5F">
        <w:rPr>
          <w:rFonts w:ascii="Times New Roman" w:hAnsi="Times New Roman" w:cs="Times New Roman"/>
          <w:sz w:val="28"/>
          <w:szCs w:val="28"/>
        </w:rPr>
        <w:t>молибдат</w:t>
      </w:r>
      <w:proofErr w:type="spellEnd"/>
      <w:r w:rsidRPr="00B92A5F">
        <w:rPr>
          <w:rFonts w:ascii="Times New Roman" w:hAnsi="Times New Roman" w:cs="Times New Roman"/>
          <w:sz w:val="28"/>
          <w:szCs w:val="28"/>
        </w:rPr>
        <w:t>), эмульгаторы (Е472е, Е471), стабилизатор (Е418), витамины (С, Е, ниацин, пантотеновая кислота, В6, В1, А, В2, D, К, фолиевая кислота, биотин), ароматизатор (персик), краситель (Е120, Е160А). </w:t>
      </w:r>
    </w:p>
    <w:sectPr w:rsidR="006A0C8D" w:rsidRPr="00B92A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56A35"/>
    <w:multiLevelType w:val="multilevel"/>
    <w:tmpl w:val="8A3A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06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9F1"/>
    <w:rsid w:val="002D5CF3"/>
    <w:rsid w:val="00477DCB"/>
    <w:rsid w:val="005A29F1"/>
    <w:rsid w:val="006A0C8D"/>
    <w:rsid w:val="00B92A5F"/>
    <w:rsid w:val="00C2103E"/>
    <w:rsid w:val="00D26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3C8D"/>
  <w15:chartTrackingRefBased/>
  <w15:docId w15:val="{CA9F6447-7754-4BB2-8943-7E06971C4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A29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A29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A29F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A29F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A29F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A29F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A29F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A29F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A29F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29F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A29F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A29F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A29F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A29F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A29F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A29F1"/>
    <w:rPr>
      <w:rFonts w:eastAsiaTheme="majorEastAsia" w:cstheme="majorBidi"/>
      <w:color w:val="595959" w:themeColor="text1" w:themeTint="A6"/>
    </w:rPr>
  </w:style>
  <w:style w:type="character" w:customStyle="1" w:styleId="80">
    <w:name w:val="Заголовок 8 Знак"/>
    <w:basedOn w:val="a0"/>
    <w:link w:val="8"/>
    <w:uiPriority w:val="9"/>
    <w:semiHidden/>
    <w:rsid w:val="005A29F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A29F1"/>
    <w:rPr>
      <w:rFonts w:eastAsiaTheme="majorEastAsia" w:cstheme="majorBidi"/>
      <w:color w:val="272727" w:themeColor="text1" w:themeTint="D8"/>
    </w:rPr>
  </w:style>
  <w:style w:type="paragraph" w:styleId="a3">
    <w:name w:val="Title"/>
    <w:basedOn w:val="a"/>
    <w:next w:val="a"/>
    <w:link w:val="a4"/>
    <w:uiPriority w:val="10"/>
    <w:qFormat/>
    <w:rsid w:val="005A29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A29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29F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A29F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A29F1"/>
    <w:pPr>
      <w:spacing w:before="160"/>
      <w:jc w:val="center"/>
    </w:pPr>
    <w:rPr>
      <w:i/>
      <w:iCs/>
      <w:color w:val="404040" w:themeColor="text1" w:themeTint="BF"/>
    </w:rPr>
  </w:style>
  <w:style w:type="character" w:customStyle="1" w:styleId="22">
    <w:name w:val="Цитата 2 Знак"/>
    <w:basedOn w:val="a0"/>
    <w:link w:val="21"/>
    <w:uiPriority w:val="29"/>
    <w:rsid w:val="005A29F1"/>
    <w:rPr>
      <w:i/>
      <w:iCs/>
      <w:color w:val="404040" w:themeColor="text1" w:themeTint="BF"/>
    </w:rPr>
  </w:style>
  <w:style w:type="paragraph" w:styleId="a7">
    <w:name w:val="List Paragraph"/>
    <w:basedOn w:val="a"/>
    <w:uiPriority w:val="34"/>
    <w:qFormat/>
    <w:rsid w:val="005A29F1"/>
    <w:pPr>
      <w:ind w:left="720"/>
      <w:contextualSpacing/>
    </w:pPr>
  </w:style>
  <w:style w:type="character" w:styleId="a8">
    <w:name w:val="Intense Emphasis"/>
    <w:basedOn w:val="a0"/>
    <w:uiPriority w:val="21"/>
    <w:qFormat/>
    <w:rsid w:val="005A29F1"/>
    <w:rPr>
      <w:i/>
      <w:iCs/>
      <w:color w:val="2F5496" w:themeColor="accent1" w:themeShade="BF"/>
    </w:rPr>
  </w:style>
  <w:style w:type="paragraph" w:styleId="a9">
    <w:name w:val="Intense Quote"/>
    <w:basedOn w:val="a"/>
    <w:next w:val="a"/>
    <w:link w:val="aa"/>
    <w:uiPriority w:val="30"/>
    <w:qFormat/>
    <w:rsid w:val="005A29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A29F1"/>
    <w:rPr>
      <w:i/>
      <w:iCs/>
      <w:color w:val="2F5496" w:themeColor="accent1" w:themeShade="BF"/>
    </w:rPr>
  </w:style>
  <w:style w:type="character" w:styleId="ab">
    <w:name w:val="Intense Reference"/>
    <w:basedOn w:val="a0"/>
    <w:uiPriority w:val="32"/>
    <w:qFormat/>
    <w:rsid w:val="005A29F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546</Words>
  <Characters>3115</Characters>
  <Application>Microsoft Office Word</Application>
  <DocSecurity>0</DocSecurity>
  <Lines>25</Lines>
  <Paragraphs>7</Paragraphs>
  <ScaleCrop>false</ScaleCrop>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Справочное бюро</dc:creator>
  <cp:keywords/>
  <dc:description/>
  <cp:lastModifiedBy>Наталья Справочное бюро</cp:lastModifiedBy>
  <cp:revision>3</cp:revision>
  <dcterms:created xsi:type="dcterms:W3CDTF">2026-08-25T12:50:00Z</dcterms:created>
  <dcterms:modified xsi:type="dcterms:W3CDTF">2026-08-25T12:55:00Z</dcterms:modified>
</cp:coreProperties>
</file>