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A65CA" w14:textId="77777777" w:rsidR="00BE0136" w:rsidRPr="00BE0136" w:rsidRDefault="00BE0136" w:rsidP="00BE01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proofErr w:type="spellStart"/>
      <w:r w:rsidRPr="00BE01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Битенза</w:t>
      </w:r>
      <w:proofErr w:type="spellEnd"/>
      <w:r w:rsidRPr="00BE01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капсулы 4мг 5мг упаковка №30</w:t>
      </w:r>
    </w:p>
    <w:p w14:paraId="11990B85" w14:textId="051BE6DA" w:rsidR="006A0C8D" w:rsidRPr="00BE0136" w:rsidRDefault="00BE0136" w:rsidP="00BE0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136">
        <w:rPr>
          <w:rFonts w:ascii="Times New Roman" w:hAnsi="Times New Roman" w:cs="Times New Roman"/>
          <w:sz w:val="28"/>
          <w:szCs w:val="28"/>
        </w:rPr>
        <w:t>1. ЧТО ИЗ СЕБЯ ПРЕДСТАВЛЯЕТ ПРЕПАРАТ БИТЕНЗА, И ДЛЯ ЧЕГО ЕГО ПРИМЕНЯЮТ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Препарат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представляет собой комбинацию двух действующих веществ ‒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периндоприла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амлодипина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. Этот лекарственный препарат применяется для лечения повышенного артериального давления (артериальной гипертензии).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Периндоприл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относится к классу препаратов, называемых ингибиторами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ангиотензинпревращающего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фермента (АПФ).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Амлодипин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является антагонистом кальция (принадлежит к классу препаратов, которые называются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дигидропиридинами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). Их совместное действие приводит к расширению и расслаблению кровеносных сосудов, что облегчает работу Вашего сердца.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Каждый из активных компонентов препарата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снижает артериальное давление, и вместе они его контролируют.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Препарат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применяется у взрослых для лечения высокого артериального давления (гипертензии) и/или стабильной ишемической болезни сердца (заболевание, когда нагнетание крови к сердцу уменьшено или блокируется).</w:t>
      </w:r>
      <w:r w:rsidRPr="00BE0136">
        <w:rPr>
          <w:rFonts w:ascii="Times New Roman" w:hAnsi="Times New Roman" w:cs="Times New Roman"/>
          <w:sz w:val="28"/>
          <w:szCs w:val="28"/>
        </w:rPr>
        <w:br/>
        <w:t>Если улучшение не наступило или Вы чувствуете ухудшение, необходимо обратиться к врачу.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r w:rsidRPr="00BE0136">
        <w:rPr>
          <w:rFonts w:ascii="Times New Roman" w:hAnsi="Times New Roman" w:cs="Times New Roman"/>
          <w:sz w:val="28"/>
          <w:szCs w:val="28"/>
        </w:rPr>
        <w:br/>
        <w:t>2. О ЧЕМ СЛЕДУЕТ ЗНАТЬ ПЕРЕД ПРИМЕНЕНИЕМ ПРЕПАРАТА БИТЕНЗА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Не применяйте препарат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если у Вас: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˗ аллергия на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периндоприл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и/или любые другие ингибиторы АПФ, на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амлодипин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, или любые другие компоненты препарата, перечисленные в разделе </w:t>
      </w:r>
      <w:r w:rsidRPr="00BE0136">
        <w:rPr>
          <w:rFonts w:ascii="Times New Roman" w:hAnsi="Times New Roman" w:cs="Times New Roman"/>
          <w:sz w:val="28"/>
          <w:szCs w:val="28"/>
        </w:rPr>
        <w:br/>
        <w:t>6 листка-вкладыша;</w:t>
      </w:r>
      <w:r w:rsidRPr="00BE0136">
        <w:rPr>
          <w:rFonts w:ascii="Times New Roman" w:hAnsi="Times New Roman" w:cs="Times New Roman"/>
          <w:sz w:val="28"/>
          <w:szCs w:val="28"/>
        </w:rPr>
        <w:br/>
        <w:t>˗ есть (были) такие симптомы, как одышка, отек лица или языка, интенсивный зуд или кожная сыпь после предыдущего лечения ингибиторами АПФ, или если у Вас или членов Вашей семьи были подобные симптомы при любых других обстоятельствах (состояние, которое называется отек Квинке);</w:t>
      </w:r>
      <w:r w:rsidRPr="00BE0136">
        <w:rPr>
          <w:rFonts w:ascii="Times New Roman" w:hAnsi="Times New Roman" w:cs="Times New Roman"/>
          <w:sz w:val="28"/>
          <w:szCs w:val="28"/>
        </w:rPr>
        <w:br/>
        <w:t>˗ Вы беременны со сроком более 3 месяцев (также не рекомендуется принимать препарат на ранних сроках беременности) (прочитайте раздел «Беременность, грудное вскармливание и фертильность»);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˗ сахарный диабет и/или умеренное или тяжелое нарушение функции почек, и Вы принимаете лекарственный препарат с действующим веществом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Алискирен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;</w:t>
      </w:r>
      <w:r w:rsidRPr="00BE0136">
        <w:rPr>
          <w:rFonts w:ascii="Times New Roman" w:hAnsi="Times New Roman" w:cs="Times New Roman"/>
          <w:sz w:val="28"/>
          <w:szCs w:val="28"/>
        </w:rPr>
        <w:br/>
        <w:t>˗ имеется сужение аортального клапана сердца (стеноз аорты) или состояние, при котором сердце не может нагнетать количество крови, достаточное для организма (кардиогенный шок);</w:t>
      </w:r>
      <w:r w:rsidRPr="00BE0136">
        <w:rPr>
          <w:rFonts w:ascii="Times New Roman" w:hAnsi="Times New Roman" w:cs="Times New Roman"/>
          <w:sz w:val="28"/>
          <w:szCs w:val="28"/>
        </w:rPr>
        <w:br/>
        <w:t>˗ очень низкое артериальное давление (тяжелая гипотензия);</w:t>
      </w:r>
      <w:r w:rsidRPr="00BE0136">
        <w:rPr>
          <w:rFonts w:ascii="Times New Roman" w:hAnsi="Times New Roman" w:cs="Times New Roman"/>
          <w:sz w:val="28"/>
          <w:szCs w:val="28"/>
        </w:rPr>
        <w:br/>
        <w:t>˗ сердечная недостаточность после инфаркта миокарда;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r w:rsidRPr="00BE0136">
        <w:rPr>
          <w:rFonts w:ascii="Times New Roman" w:hAnsi="Times New Roman" w:cs="Times New Roman"/>
          <w:sz w:val="28"/>
          <w:szCs w:val="28"/>
        </w:rPr>
        <w:lastRenderedPageBreak/>
        <w:t>˗ Вы находитесь на диализе;</w:t>
      </w:r>
      <w:r w:rsidRPr="00BE0136">
        <w:rPr>
          <w:rFonts w:ascii="Times New Roman" w:hAnsi="Times New Roman" w:cs="Times New Roman"/>
          <w:sz w:val="28"/>
          <w:szCs w:val="28"/>
        </w:rPr>
        <w:br/>
        <w:t>˗ значительный двусторонний стеноз почечной артерии или стеноз артерии единственной функционирующей почки (сужение почечной артерии);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˗ Вы принимали или в настоящее время принимаете лекарственные препараты с действующими веществами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сакубитрил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валсартан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– средства для лечения сердечной недостаточности, т.к. возрастает риск отека Квинке (острое отекание тканей, например, в области горла) (прочитайте также разделы «Особые указания и меры предосторожности» и «Другие препараты и препарат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»).</w:t>
      </w:r>
      <w:r w:rsidRPr="00BE0136">
        <w:rPr>
          <w:rFonts w:ascii="Times New Roman" w:hAnsi="Times New Roman" w:cs="Times New Roman"/>
          <w:sz w:val="28"/>
          <w:szCs w:val="28"/>
        </w:rPr>
        <w:br/>
        <w:t>Если Вы считаете, что любое из перечисленного относится к Вам, сообщите об этом Вашему лечащему врачу.</w:t>
      </w:r>
      <w:r w:rsidRPr="00BE0136">
        <w:rPr>
          <w:rFonts w:ascii="Times New Roman" w:hAnsi="Times New Roman" w:cs="Times New Roman"/>
          <w:sz w:val="28"/>
          <w:szCs w:val="28"/>
        </w:rPr>
        <w:br/>
        <w:t>Особые указания и меры предосторожности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Перед применением препарата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обязательно проконсультируйтесь с лечащим врачом или работником аптеки:</w:t>
      </w:r>
      <w:r w:rsidRPr="00BE0136">
        <w:rPr>
          <w:rFonts w:ascii="Times New Roman" w:hAnsi="Times New Roman" w:cs="Times New Roman"/>
          <w:sz w:val="28"/>
          <w:szCs w:val="28"/>
        </w:rPr>
        <w:br/>
        <w:t>˗ если у Вас гипертрофическая кардиомиопатия (заболевание мышцы сердца) или стеноз почечной артерии (сужение артерии, приносящей кровь к почкам);</w:t>
      </w:r>
      <w:r w:rsidRPr="00BE0136">
        <w:rPr>
          <w:rFonts w:ascii="Times New Roman" w:hAnsi="Times New Roman" w:cs="Times New Roman"/>
          <w:sz w:val="28"/>
          <w:szCs w:val="28"/>
        </w:rPr>
        <w:br/>
        <w:t>˗ если у Вас сердечная недостаточность;</w:t>
      </w:r>
      <w:r w:rsidRPr="00BE0136">
        <w:rPr>
          <w:rFonts w:ascii="Times New Roman" w:hAnsi="Times New Roman" w:cs="Times New Roman"/>
          <w:sz w:val="28"/>
          <w:szCs w:val="28"/>
        </w:rPr>
        <w:br/>
        <w:t>˗ если у Вас другие заболевания сердца;</w:t>
      </w:r>
      <w:r w:rsidRPr="00BE0136">
        <w:rPr>
          <w:rFonts w:ascii="Times New Roman" w:hAnsi="Times New Roman" w:cs="Times New Roman"/>
          <w:sz w:val="28"/>
          <w:szCs w:val="28"/>
        </w:rPr>
        <w:br/>
        <w:t>˗ если у Вас выраженное повышение артериального давления (гипертонический криз);</w:t>
      </w:r>
      <w:r w:rsidRPr="00BE0136">
        <w:rPr>
          <w:rFonts w:ascii="Times New Roman" w:hAnsi="Times New Roman" w:cs="Times New Roman"/>
          <w:sz w:val="28"/>
          <w:szCs w:val="28"/>
        </w:rPr>
        <w:br/>
        <w:t>˗ если у Вас есть нарушение функции печени;</w:t>
      </w:r>
      <w:r w:rsidRPr="00BE0136">
        <w:rPr>
          <w:rFonts w:ascii="Times New Roman" w:hAnsi="Times New Roman" w:cs="Times New Roman"/>
          <w:sz w:val="28"/>
          <w:szCs w:val="28"/>
        </w:rPr>
        <w:br/>
        <w:t>˗ если у Вас есть заболевания почек или Вы находитесь на гемодиализе;</w:t>
      </w:r>
      <w:r w:rsidRPr="00BE0136">
        <w:rPr>
          <w:rFonts w:ascii="Times New Roman" w:hAnsi="Times New Roman" w:cs="Times New Roman"/>
          <w:sz w:val="28"/>
          <w:szCs w:val="28"/>
        </w:rPr>
        <w:br/>
        <w:t>˗ если у Вас повышен уровень гормона альдостерона в крови (первичный гиперальдостеронизм);</w:t>
      </w:r>
      <w:r w:rsidRPr="00BE0136">
        <w:rPr>
          <w:rFonts w:ascii="Times New Roman" w:hAnsi="Times New Roman" w:cs="Times New Roman"/>
          <w:sz w:val="28"/>
          <w:szCs w:val="28"/>
        </w:rPr>
        <w:br/>
        <w:t>˗ если у Вас есть заболевания соединительной ткани, такие как системная красная волчанка или склеродермия;</w:t>
      </w:r>
      <w:r w:rsidRPr="00BE0136">
        <w:rPr>
          <w:rFonts w:ascii="Times New Roman" w:hAnsi="Times New Roman" w:cs="Times New Roman"/>
          <w:sz w:val="28"/>
          <w:szCs w:val="28"/>
        </w:rPr>
        <w:br/>
        <w:t>˗ если у Вас сахарный диабет;</w:t>
      </w:r>
      <w:r w:rsidRPr="00BE0136">
        <w:rPr>
          <w:rFonts w:ascii="Times New Roman" w:hAnsi="Times New Roman" w:cs="Times New Roman"/>
          <w:sz w:val="28"/>
          <w:szCs w:val="28"/>
        </w:rPr>
        <w:br/>
        <w:t>˗ если Вы находитесь на диете со строгим ограничением соли;</w:t>
      </w:r>
      <w:r w:rsidRPr="00BE0136">
        <w:rPr>
          <w:rFonts w:ascii="Times New Roman" w:hAnsi="Times New Roman" w:cs="Times New Roman"/>
          <w:sz w:val="28"/>
          <w:szCs w:val="28"/>
        </w:rPr>
        <w:br/>
        <w:t>˗ если Вы человек пожилого возраста и у Вас планируется увеличение дозы препарата;</w:t>
      </w:r>
      <w:r w:rsidRPr="00BE0136">
        <w:rPr>
          <w:rFonts w:ascii="Times New Roman" w:hAnsi="Times New Roman" w:cs="Times New Roman"/>
          <w:sz w:val="28"/>
          <w:szCs w:val="28"/>
        </w:rPr>
        <w:br/>
        <w:t>˗ если Вы принимаете какой-либо из следующих препаратов против повышенного артериального давления: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* блокаторы рецепторов ангиотензина II (БРА) (известные также как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сартаны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, например,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валсартан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телмисартан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ирбесартан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), особенно если у Вас есть нарушение функции почек, вызванное диабетом,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*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алискирен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.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Врач может проводить регулярный контроль функции почек, артериального давления и содержания электролитов (например, калия) в крови. Прочитайте также информацию под заголовком «Не применяйте препарат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»;</w:t>
      </w:r>
      <w:r w:rsidRPr="00BE0136">
        <w:rPr>
          <w:rFonts w:ascii="Times New Roman" w:hAnsi="Times New Roman" w:cs="Times New Roman"/>
          <w:sz w:val="28"/>
          <w:szCs w:val="28"/>
        </w:rPr>
        <w:br/>
        <w:t>˗ если Вы принадлежите к негроидной расе, то у Вас может быть повышен риск развития отека Квинке, и данный лекарственный препарат может быть менее эффективным у Вас для снижения артериального давления, чем у пациентов других рас;</w:t>
      </w:r>
      <w:r w:rsidRPr="00BE0136">
        <w:rPr>
          <w:rFonts w:ascii="Times New Roman" w:hAnsi="Times New Roman" w:cs="Times New Roman"/>
          <w:sz w:val="28"/>
          <w:szCs w:val="28"/>
        </w:rPr>
        <w:br/>
        <w:t>При приеме следующих препаратов, возрастает риск отека Квинке:</w:t>
      </w:r>
      <w:r w:rsidRPr="00BE0136">
        <w:rPr>
          <w:rFonts w:ascii="Times New Roman" w:hAnsi="Times New Roman" w:cs="Times New Roman"/>
          <w:sz w:val="28"/>
          <w:szCs w:val="28"/>
        </w:rPr>
        <w:br/>
        <w:t>*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рацекадотрил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(применяется для лечения диареи),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r w:rsidRPr="00BE0136">
        <w:rPr>
          <w:rFonts w:ascii="Times New Roman" w:hAnsi="Times New Roman" w:cs="Times New Roman"/>
          <w:sz w:val="28"/>
          <w:szCs w:val="28"/>
        </w:rPr>
        <w:lastRenderedPageBreak/>
        <w:t>*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сиролимус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эверолимус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темсиролимус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и другие препараты, принадлежащие к классу так называемых ингибиторов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mTOR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(применяются для предотвращения отторжения пересаженных органов и для лечения онкологических заболеваний),</w:t>
      </w:r>
      <w:r w:rsidRPr="00BE0136">
        <w:rPr>
          <w:rFonts w:ascii="Times New Roman" w:hAnsi="Times New Roman" w:cs="Times New Roman"/>
          <w:sz w:val="28"/>
          <w:szCs w:val="28"/>
        </w:rPr>
        <w:br/>
        <w:t>*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сакубитрил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(выпускается в фиксированной комбинации с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валсартаном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), применяющийся для лечения хронической сердечной недостаточности,</w:t>
      </w:r>
      <w:r w:rsidRPr="00BE0136">
        <w:rPr>
          <w:rFonts w:ascii="Times New Roman" w:hAnsi="Times New Roman" w:cs="Times New Roman"/>
          <w:sz w:val="28"/>
          <w:szCs w:val="28"/>
        </w:rPr>
        <w:br/>
        <w:t>*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линаглиптин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саксаглиптин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ситаглиптин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вилдаглигугин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и другие препараты класса так называемых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глиптинов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(сахароснижающие средства).</w:t>
      </w:r>
      <w:r w:rsidRPr="00BE0136">
        <w:rPr>
          <w:rFonts w:ascii="Times New Roman" w:hAnsi="Times New Roman" w:cs="Times New Roman"/>
          <w:sz w:val="28"/>
          <w:szCs w:val="28"/>
        </w:rPr>
        <w:br/>
        <w:t>Отек Квинке (тяжелая аллергическая реакция с отеком лица, губ, языка или горла, затруднением глотания или дыхания).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Имеются сообщения об отеке Квинке у пациентов, проходящих лечение ингибиторами АПФ, включая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периндоприл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. Такая реакция может возникнуть в любое время в период лечения. При возникновении этих симптомов следует прекратить прием препарата и немедленно обратиться к врачу (прочитайте также раздел 4).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Вы должны сообщить своему врачу, если Вы думаете, что Вы беременны или планируете беременность. Препарат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не должен применяться при беременности, особенно после 3-го месяца беременности, так как это может нанести серьезный вред Вашему ребенку (прочитайте также раздел «Беременность, грудное вскармливание и фертильность»).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Вы должны проинформировать своего лечащего врача или медицинский персонал о том, что принимаете препарат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, в следующих случаях:</w:t>
      </w:r>
      <w:r w:rsidRPr="00BE0136">
        <w:rPr>
          <w:rFonts w:ascii="Times New Roman" w:hAnsi="Times New Roman" w:cs="Times New Roman"/>
          <w:sz w:val="28"/>
          <w:szCs w:val="28"/>
        </w:rPr>
        <w:br/>
        <w:t>˗ Вам предстоит общий наркоз и/или хирургическая операция;</w:t>
      </w:r>
      <w:r w:rsidRPr="00BE0136">
        <w:rPr>
          <w:rFonts w:ascii="Times New Roman" w:hAnsi="Times New Roman" w:cs="Times New Roman"/>
          <w:sz w:val="28"/>
          <w:szCs w:val="28"/>
        </w:rPr>
        <w:br/>
        <w:t>˗ у Вас недавно была диарея, рвота или обезвоживание организма;</w:t>
      </w:r>
      <w:r w:rsidRPr="00BE0136">
        <w:rPr>
          <w:rFonts w:ascii="Times New Roman" w:hAnsi="Times New Roman" w:cs="Times New Roman"/>
          <w:sz w:val="28"/>
          <w:szCs w:val="28"/>
        </w:rPr>
        <w:br/>
        <w:t>˗ Вы должны подвергнуться диализу или аферезу ЛПНП (аппаратное удаление холестерина из крови);</w:t>
      </w:r>
      <w:r w:rsidRPr="00BE0136">
        <w:rPr>
          <w:rFonts w:ascii="Times New Roman" w:hAnsi="Times New Roman" w:cs="Times New Roman"/>
          <w:sz w:val="28"/>
          <w:szCs w:val="28"/>
        </w:rPr>
        <w:br/>
        <w:t>˗ Вы собираетесь проводить лечение методом десенсибилизации с целью снижения аллергической реакции на укусы пчел или ос.</w:t>
      </w:r>
      <w:r w:rsidRPr="00BE0136">
        <w:rPr>
          <w:rFonts w:ascii="Times New Roman" w:hAnsi="Times New Roman" w:cs="Times New Roman"/>
          <w:sz w:val="28"/>
          <w:szCs w:val="28"/>
        </w:rPr>
        <w:br/>
        <w:t>Дети</w:t>
      </w:r>
      <w:r w:rsidRPr="00BE0136">
        <w:rPr>
          <w:rFonts w:ascii="Times New Roman" w:hAnsi="Times New Roman" w:cs="Times New Roman"/>
          <w:sz w:val="28"/>
          <w:szCs w:val="28"/>
        </w:rPr>
        <w:br/>
        <w:t>Не рекомендуется применять детям и подросткам младше 18 лет.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Другие препараты и препарат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br/>
        <w:t>Сообщите лечащему врачу или работнику аптеки о том, что Вы принимаете, недавно принимали или можете начать принимать какие-либо другие препараты.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Не следует одновременно принимать препарат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со следующими препаратами:</w:t>
      </w:r>
      <w:r w:rsidRPr="00BE0136">
        <w:rPr>
          <w:rFonts w:ascii="Times New Roman" w:hAnsi="Times New Roman" w:cs="Times New Roman"/>
          <w:sz w:val="28"/>
          <w:szCs w:val="28"/>
        </w:rPr>
        <w:br/>
        <w:t>˗ литий (используется для лечения депрессии);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˗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эстрамустин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(используется для лечения рака);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˗ калийсберегающие диуретики (триамтерен, амилорид), калиевые соли или другие препараты, повышающие содержание калия в организме (например, гепарин (применяется для разжижения крови с целью предотвращения образования тромбов),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триметоприм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и ко-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тримоксазол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(применяется для лечения инфекций, вызванных бактериями));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˗ калийсберегающие диуретики (мочегонные), применяемые для лечения сердечной недостаточности: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эплеренон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и спиронолактон в дозах 12,5−50 мг в </w:t>
      </w:r>
      <w:r w:rsidRPr="00BE0136">
        <w:rPr>
          <w:rFonts w:ascii="Times New Roman" w:hAnsi="Times New Roman" w:cs="Times New Roman"/>
          <w:sz w:val="28"/>
          <w:szCs w:val="28"/>
        </w:rPr>
        <w:lastRenderedPageBreak/>
        <w:t>день.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На эффект от лечения препаратом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может повлиять прием других лекарственных препаратов. Ваш врач может изменить дозировку и/или предпринять другие меры предосторожности.</w:t>
      </w:r>
      <w:r w:rsidRPr="00BE0136">
        <w:rPr>
          <w:rFonts w:ascii="Times New Roman" w:hAnsi="Times New Roman" w:cs="Times New Roman"/>
          <w:sz w:val="28"/>
          <w:szCs w:val="28"/>
        </w:rPr>
        <w:br/>
        <w:t>Обязательно сообщите своему врачу, если Вы принимаете какие-либо из следующих лекарственных препаратов, так как при их приеме следует соблюдать особую осторожность: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˗ препараты, которые используются при лечении высокого артериального давления, включая блокаторы рецепторов ангиотензина II,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алискирен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или диуретики (лекарственные препараты, увеличивающие количество мочи, вырабатываемой почками);</w:t>
      </w:r>
      <w:r w:rsidRPr="00BE0136">
        <w:rPr>
          <w:rFonts w:ascii="Times New Roman" w:hAnsi="Times New Roman" w:cs="Times New Roman"/>
          <w:sz w:val="28"/>
          <w:szCs w:val="28"/>
        </w:rPr>
        <w:br/>
        <w:t>˗ препараты, которые чаще всего используются для лечения диареи (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рацекадотрил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) или предотвращения отторжения пересаженных органов (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сиролимус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эверолимус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темсиролимус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и другие препараты, относящиеся к классу так называемых ингибиторов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mTOR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). Прочитайте также раздел «Особые указания и меры предосторожности»;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˗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сакубитрил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валсартан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(применяются для лечения хронической сердечной недостаточности). Прочитайте также разделы «Не принимайте препарат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» и «Особые указания и меры предосторожности»;</w:t>
      </w:r>
      <w:r w:rsidRPr="00BE0136">
        <w:rPr>
          <w:rFonts w:ascii="Times New Roman" w:hAnsi="Times New Roman" w:cs="Times New Roman"/>
          <w:sz w:val="28"/>
          <w:szCs w:val="28"/>
        </w:rPr>
        <w:br/>
        <w:t>˗ нестероидные противовоспалительные препараты (например, ибупрофен) или высокие дозы салицилатов (ацетилсалициловая кислота, вещество, содержащееся во многих препаратах, которые применяются</w:t>
      </w:r>
      <w:r w:rsidRPr="00BE0136">
        <w:rPr>
          <w:rFonts w:ascii="Times New Roman" w:hAnsi="Times New Roman" w:cs="Times New Roman"/>
          <w:sz w:val="28"/>
          <w:szCs w:val="28"/>
        </w:rPr>
        <w:br/>
        <w:t>для облегчения боли и снижения температуры, а также предотвращения образования тромбов);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˗ препараты для лечения диабета, такие как инсулин,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метформин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глиптины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;</w:t>
      </w:r>
      <w:r w:rsidRPr="00BE0136">
        <w:rPr>
          <w:rFonts w:ascii="Times New Roman" w:hAnsi="Times New Roman" w:cs="Times New Roman"/>
          <w:sz w:val="28"/>
          <w:szCs w:val="28"/>
        </w:rPr>
        <w:br/>
        <w:t>˗ препараты для лечения психических расстройств, таких как депрессия, тревога, шизофрения и др. (например, трициклические антидепрессанты, нейролептики);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˗ иммунодепрессанты, используемые для лечения аутоиммунных нарушений или после трансплантационных операций для предупреждения отторжения (например, циклоспорин,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такролимус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);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˗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триметоприм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(для лечения инфекций);</w:t>
      </w:r>
      <w:r w:rsidRPr="00BE0136">
        <w:rPr>
          <w:rFonts w:ascii="Times New Roman" w:hAnsi="Times New Roman" w:cs="Times New Roman"/>
          <w:sz w:val="28"/>
          <w:szCs w:val="28"/>
        </w:rPr>
        <w:br/>
        <w:t>˗ аллопуринол (для лечения подагры);</w:t>
      </w:r>
      <w:r w:rsidRPr="00BE0136">
        <w:rPr>
          <w:rFonts w:ascii="Times New Roman" w:hAnsi="Times New Roman" w:cs="Times New Roman"/>
          <w:sz w:val="28"/>
          <w:szCs w:val="28"/>
        </w:rPr>
        <w:br/>
        <w:t>˗ прокаинамид (для лечения аритмии сердца);</w:t>
      </w:r>
      <w:r w:rsidRPr="00BE0136">
        <w:rPr>
          <w:rFonts w:ascii="Times New Roman" w:hAnsi="Times New Roman" w:cs="Times New Roman"/>
          <w:sz w:val="28"/>
          <w:szCs w:val="28"/>
        </w:rPr>
        <w:br/>
        <w:t>˗ сосудорасширяющие препараты, включая нитраты;</w:t>
      </w:r>
      <w:r w:rsidRPr="00BE0136">
        <w:rPr>
          <w:rFonts w:ascii="Times New Roman" w:hAnsi="Times New Roman" w:cs="Times New Roman"/>
          <w:sz w:val="28"/>
          <w:szCs w:val="28"/>
        </w:rPr>
        <w:br/>
        <w:t>˗ препараты для лечения низкого артериального давления, шоковых состояний или астмы (например, эфедрин, норадреналин или адреналин);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˗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баклофен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(для лечения ригидности мышц, которая появляется при таких заболеваниях, как рассеянный склероз);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˗ некоторые антибиотики, такие как рифампицин, эритромицин,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кларитромицин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(против инфекций, вызванных бактериями);</w:t>
      </w:r>
      <w:r w:rsidRPr="00BE0136">
        <w:rPr>
          <w:rFonts w:ascii="Times New Roman" w:hAnsi="Times New Roman" w:cs="Times New Roman"/>
          <w:sz w:val="28"/>
          <w:szCs w:val="28"/>
        </w:rPr>
        <w:br/>
        <w:t>˗ Зверобой продырявленный (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Hypericum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perforatum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, растительный препарат для лечения депрессии);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˗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симвастин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(препарат для снижения холестерина);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r w:rsidRPr="00BE0136">
        <w:rPr>
          <w:rFonts w:ascii="Times New Roman" w:hAnsi="Times New Roman" w:cs="Times New Roman"/>
          <w:sz w:val="28"/>
          <w:szCs w:val="28"/>
        </w:rPr>
        <w:lastRenderedPageBreak/>
        <w:t xml:space="preserve">˗ противоэпилептические препараты, такие как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карбамазепин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, фенобарбитал, фенитоин,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фосфенитоин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примидон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;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˗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итраконазол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кетоконазол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(для лечения грибковых заболеваний);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˗ альфа-блокаторы, применяемые при лечении увеличения простаты, такие как празозин,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алфузозин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доксазозин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;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˗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амифостин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(для предупреждения или снижения нежелательных реакций, вызванных другими препаратами или лучевой терапией, применяемых при лечении рака);</w:t>
      </w:r>
      <w:r w:rsidRPr="00BE0136">
        <w:rPr>
          <w:rFonts w:ascii="Times New Roman" w:hAnsi="Times New Roman" w:cs="Times New Roman"/>
          <w:sz w:val="28"/>
          <w:szCs w:val="28"/>
        </w:rPr>
        <w:br/>
        <w:t>˗ кортикостероиды (для лечения различных заболеваний, включая тяжелую астму и ревматоидный артрит);</w:t>
      </w:r>
      <w:r w:rsidRPr="00BE0136">
        <w:rPr>
          <w:rFonts w:ascii="Times New Roman" w:hAnsi="Times New Roman" w:cs="Times New Roman"/>
          <w:sz w:val="28"/>
          <w:szCs w:val="28"/>
        </w:rPr>
        <w:br/>
        <w:t>˗ инъекционные препараты золота (используются для лечения ревматоидного полиартрита).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Взаимодействие с пищей и напитками 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Препарат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следует принимать перед едой.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Не следует употреблять грейпфрутовый сок или грейпфруты во время лечения препаратом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, так как они могут приводить к повышению уровня действующего вещества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амлодипина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в крови, что может непредсказуемо усилить гипотензивный эффект препарата.</w:t>
      </w:r>
      <w:r w:rsidRPr="00BE0136">
        <w:rPr>
          <w:rFonts w:ascii="Times New Roman" w:hAnsi="Times New Roman" w:cs="Times New Roman"/>
          <w:sz w:val="28"/>
          <w:szCs w:val="28"/>
        </w:rPr>
        <w:br/>
        <w:t>Беременность, грудное вскармливание и фертильность</w:t>
      </w:r>
      <w:r w:rsidRPr="00BE0136">
        <w:rPr>
          <w:rFonts w:ascii="Times New Roman" w:hAnsi="Times New Roman" w:cs="Times New Roman"/>
          <w:sz w:val="28"/>
          <w:szCs w:val="28"/>
        </w:rPr>
        <w:br/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врачом или работником аптеки.</w:t>
      </w:r>
      <w:r w:rsidRPr="00BE0136">
        <w:rPr>
          <w:rFonts w:ascii="Times New Roman" w:hAnsi="Times New Roman" w:cs="Times New Roman"/>
          <w:sz w:val="28"/>
          <w:szCs w:val="28"/>
        </w:rPr>
        <w:br/>
        <w:t>Беременность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Вы должны сообщить своему врачу, если Вы беременны, предполагаете возможную беременность или планируете беременность. Врач должен посоветовать Вам прекратить прием препарата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до беременности (при планировании) или сразу после подтверждения факта беременности и назначить другой лекарственный препарат. Не рекомендуется принимать данный препарат на ранних сроках беременности. Препарат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не должен приниматься при беременности, особенно после 3-го месяца беременности, так как это может нанести серьезный вред Вашему ребенку.</w:t>
      </w:r>
      <w:r w:rsidRPr="00BE0136">
        <w:rPr>
          <w:rFonts w:ascii="Times New Roman" w:hAnsi="Times New Roman" w:cs="Times New Roman"/>
          <w:sz w:val="28"/>
          <w:szCs w:val="28"/>
        </w:rPr>
        <w:br/>
        <w:t>Грудное вскармливание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Установлено, что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амлодипин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в небольшом количестве проникает в грудное молоко. Вы не должны принимать препарат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, если Вы кормите ребенка грудью. Сообщите своему врачу, если Вы кормите ребенка грудью или собираетесь начать грудное вскармливание.</w:t>
      </w:r>
      <w:r w:rsidRPr="00BE0136">
        <w:rPr>
          <w:rFonts w:ascii="Times New Roman" w:hAnsi="Times New Roman" w:cs="Times New Roman"/>
          <w:sz w:val="28"/>
          <w:szCs w:val="28"/>
        </w:rPr>
        <w:br/>
        <w:t>Фертильность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В настоящее время нет достаточных клинических данных относительно потенциального влияния препарата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на фертильность.</w:t>
      </w:r>
      <w:r w:rsidRPr="00BE0136">
        <w:rPr>
          <w:rFonts w:ascii="Times New Roman" w:hAnsi="Times New Roman" w:cs="Times New Roman"/>
          <w:sz w:val="28"/>
          <w:szCs w:val="28"/>
        </w:rPr>
        <w:br/>
        <w:t>Управление транспортными средствами и работа с механизмами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Препарат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обычно не влияет на внимание, но может спровоцировать появление у некоторых пациентов различных реакций, таких как головокружение или слабость в связи со снижением артериального давления. Это может привести к нарушению способности управлять транспортным средством или работать с механизмами.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r w:rsidRPr="00BE0136">
        <w:rPr>
          <w:rFonts w:ascii="Times New Roman" w:hAnsi="Times New Roman" w:cs="Times New Roman"/>
          <w:sz w:val="28"/>
          <w:szCs w:val="28"/>
        </w:rPr>
        <w:lastRenderedPageBreak/>
        <w:br/>
        <w:t>Вспомогательные вещества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Прежде чем принимать этот лекарственный препарат, сообщите Вашему врачу, если у Вас есть непереносимость некоторых сахаров. Препарат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содержит лактозы моногидрат, поэтому прием данного лекарственного препарата должны избегать пациенты с редко встречающейся наследственной непереносимостью галактозы, дефицитом галактозы лопарей или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глюкозо-галактозной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мальабсорбцией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.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В состав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8 мг/5 мг и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8 мг/10 мг входит краситель красный очаровательный (Е129), который может вызвать аллергические реакции.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r w:rsidRPr="00BE0136">
        <w:rPr>
          <w:rFonts w:ascii="Times New Roman" w:hAnsi="Times New Roman" w:cs="Times New Roman"/>
          <w:sz w:val="28"/>
          <w:szCs w:val="28"/>
        </w:rPr>
        <w:br/>
        <w:t>3. ПРИМЕНЕНИЕ ПРЕПАРАТА БИТЕНЗА</w:t>
      </w:r>
      <w:r w:rsidRPr="00BE0136">
        <w:rPr>
          <w:rFonts w:ascii="Times New Roman" w:hAnsi="Times New Roman" w:cs="Times New Roman"/>
          <w:sz w:val="28"/>
          <w:szCs w:val="28"/>
        </w:rPr>
        <w:br/>
        <w:t>Всегда применяйте препарат в полном соответствии с рекомендациями лечащего врача или работника аптеки. При появлении сомнений посоветуйтесь с лечащим врачом или работником аптеки.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Как правило, препарат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назначается пациентам, принимающим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периндоприл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амлодипин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в виде отдельных препаратов. Ваш врач решит, какая доза подходит Вам.</w:t>
      </w:r>
      <w:r w:rsidRPr="00BE0136">
        <w:rPr>
          <w:rFonts w:ascii="Times New Roman" w:hAnsi="Times New Roman" w:cs="Times New Roman"/>
          <w:sz w:val="28"/>
          <w:szCs w:val="28"/>
        </w:rPr>
        <w:br/>
        <w:t>Рекомендуемая доза: 1 капсула 1 раз в день.</w:t>
      </w:r>
      <w:r w:rsidRPr="00BE0136">
        <w:rPr>
          <w:rFonts w:ascii="Times New Roman" w:hAnsi="Times New Roman" w:cs="Times New Roman"/>
          <w:sz w:val="28"/>
          <w:szCs w:val="28"/>
        </w:rPr>
        <w:br/>
        <w:t>Ваш врач может изменить режим приема препарата.</w:t>
      </w:r>
      <w:r w:rsidRPr="00BE0136">
        <w:rPr>
          <w:rFonts w:ascii="Times New Roman" w:hAnsi="Times New Roman" w:cs="Times New Roman"/>
          <w:sz w:val="28"/>
          <w:szCs w:val="28"/>
        </w:rPr>
        <w:br/>
        <w:t>Особые группы пациентов</w:t>
      </w:r>
      <w:r w:rsidRPr="00BE0136">
        <w:rPr>
          <w:rFonts w:ascii="Times New Roman" w:hAnsi="Times New Roman" w:cs="Times New Roman"/>
          <w:sz w:val="28"/>
          <w:szCs w:val="28"/>
        </w:rPr>
        <w:br/>
        <w:t>Дети</w:t>
      </w:r>
      <w:r w:rsidRPr="00BE0136">
        <w:rPr>
          <w:rFonts w:ascii="Times New Roman" w:hAnsi="Times New Roman" w:cs="Times New Roman"/>
          <w:sz w:val="28"/>
          <w:szCs w:val="28"/>
        </w:rPr>
        <w:br/>
        <w:t>Не рекомендуется применять у детей и подростков до 18 лет.</w:t>
      </w:r>
      <w:r w:rsidRPr="00BE0136">
        <w:rPr>
          <w:rFonts w:ascii="Times New Roman" w:hAnsi="Times New Roman" w:cs="Times New Roman"/>
          <w:sz w:val="28"/>
          <w:szCs w:val="28"/>
        </w:rPr>
        <w:br/>
        <w:t>Способ применения</w:t>
      </w:r>
      <w:r w:rsidRPr="00BE0136">
        <w:rPr>
          <w:rFonts w:ascii="Times New Roman" w:hAnsi="Times New Roman" w:cs="Times New Roman"/>
          <w:sz w:val="28"/>
          <w:szCs w:val="28"/>
        </w:rPr>
        <w:br/>
        <w:t>Принимать внутрь, желательно утром, в одно и то же время каждый день, перед едой.</w:t>
      </w:r>
      <w:r w:rsidRPr="00BE0136">
        <w:rPr>
          <w:rFonts w:ascii="Times New Roman" w:hAnsi="Times New Roman" w:cs="Times New Roman"/>
          <w:sz w:val="28"/>
          <w:szCs w:val="28"/>
        </w:rPr>
        <w:br/>
        <w:t>Капсулу следует проглатывать целиком, запивая водой.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Если Вы приняли препарата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больше, чем следовало</w:t>
      </w:r>
      <w:r w:rsidRPr="00BE0136">
        <w:rPr>
          <w:rFonts w:ascii="Times New Roman" w:hAnsi="Times New Roman" w:cs="Times New Roman"/>
          <w:sz w:val="28"/>
          <w:szCs w:val="28"/>
        </w:rPr>
        <w:br/>
        <w:t>Если Вы приняли слишком много капсул, обратитесь немедленно к врачу или в больницу. Наиболее вероятным симптомом при передозировке является снижение артериального давления. Если у Вас упало давление (головокружение, сонливость или потеря сознания), лягте и поднимите ноги – это может облегчить Ваше состояние.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Если Вы забыли принять препарат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br/>
        <w:t xml:space="preserve">Важно принимать препарат каждый день, так как регулярное лечение является наиболее эффективным. Однако, если Вы забыли принять дозу препарата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, примите следующую дозу в обычное время. Не принимайте двойную дозу, чтобы восполнить пропущенную.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Если Вы прекратили прием препарата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br/>
        <w:t>Как правило, лечение повышенного артериального давления (артериальной гипертензии) является пожизненным, поэтому прежде чем прекратить прием препарата, Вам необходимо проконсультироваться с лечащим врачом.</w:t>
      </w:r>
      <w:r w:rsidRPr="00BE0136">
        <w:rPr>
          <w:rFonts w:ascii="Times New Roman" w:hAnsi="Times New Roman" w:cs="Times New Roman"/>
          <w:sz w:val="28"/>
          <w:szCs w:val="28"/>
        </w:rPr>
        <w:br/>
        <w:t>При наличии вопросов по применению препарата обратитесь к лечащему врачу или работнику аптеки.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r w:rsidRPr="00BE0136">
        <w:rPr>
          <w:rFonts w:ascii="Times New Roman" w:hAnsi="Times New Roman" w:cs="Times New Roman"/>
          <w:sz w:val="28"/>
          <w:szCs w:val="28"/>
        </w:rPr>
        <w:br/>
      </w:r>
      <w:r w:rsidRPr="00BE0136">
        <w:rPr>
          <w:rFonts w:ascii="Times New Roman" w:hAnsi="Times New Roman" w:cs="Times New Roman"/>
          <w:sz w:val="28"/>
          <w:szCs w:val="28"/>
        </w:rPr>
        <w:lastRenderedPageBreak/>
        <w:t>4. ВОЗМОЖНЫЕ НЕЖЕЛАТЕЛЬНЫЕ РЕАКЦИИ</w:t>
      </w:r>
      <w:r w:rsidRPr="00BE0136">
        <w:rPr>
          <w:rFonts w:ascii="Times New Roman" w:hAnsi="Times New Roman" w:cs="Times New Roman"/>
          <w:sz w:val="28"/>
          <w:szCs w:val="28"/>
        </w:rPr>
        <w:br/>
        <w:t>Подобно всем лекарственным препаратам препарат может вызывать нежелательные реакции, однако они возникают не у всех.</w:t>
      </w:r>
      <w:r w:rsidRPr="00BE0136">
        <w:rPr>
          <w:rFonts w:ascii="Times New Roman" w:hAnsi="Times New Roman" w:cs="Times New Roman"/>
          <w:sz w:val="28"/>
          <w:szCs w:val="28"/>
        </w:rPr>
        <w:br/>
        <w:t>Немедленно прекратите прием данного лекарственного препарата и обратитесь к врачу, если у Вас возникли какие-либо из указанных ниже нежелательных реакций, которые могут быть серьезными:</w:t>
      </w:r>
      <w:r w:rsidRPr="00BE0136">
        <w:rPr>
          <w:rFonts w:ascii="Times New Roman" w:hAnsi="Times New Roman" w:cs="Times New Roman"/>
          <w:sz w:val="28"/>
          <w:szCs w:val="28"/>
        </w:rPr>
        <w:br/>
        <w:t>˗ свистящее дыхание, боль в груди, одышка или затрудненное дыхание;</w:t>
      </w:r>
      <w:r w:rsidRPr="00BE0136">
        <w:rPr>
          <w:rFonts w:ascii="Times New Roman" w:hAnsi="Times New Roman" w:cs="Times New Roman"/>
          <w:sz w:val="28"/>
          <w:szCs w:val="28"/>
        </w:rPr>
        <w:br/>
        <w:t>˗ отек лица, губ, языка или горла, которое приводит к затруднению дыхания;</w:t>
      </w:r>
      <w:r w:rsidRPr="00BE0136">
        <w:rPr>
          <w:rFonts w:ascii="Times New Roman" w:hAnsi="Times New Roman" w:cs="Times New Roman"/>
          <w:sz w:val="28"/>
          <w:szCs w:val="28"/>
        </w:rPr>
        <w:br/>
        <w:t>˗ тяжелые кожные реакции, включая обильную кожную сыпь, крапивницу, покраснение кожи по всему телу, сильный зуд, появление волдырей, шелушение и вздутие кожи, воспаление слизистых (синдром Стивена-Джонсона, токсический эпидермальный некролиз) или другие аллергические реакции;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˗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cильное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головокружение или обморок;</w:t>
      </w:r>
      <w:r w:rsidRPr="00BE0136">
        <w:rPr>
          <w:rFonts w:ascii="Times New Roman" w:hAnsi="Times New Roman" w:cs="Times New Roman"/>
          <w:sz w:val="28"/>
          <w:szCs w:val="28"/>
        </w:rPr>
        <w:br/>
        <w:t>˗ необычно быстрое или нерегулярное сердцебиение;</w:t>
      </w:r>
      <w:r w:rsidRPr="00BE0136">
        <w:rPr>
          <w:rFonts w:ascii="Times New Roman" w:hAnsi="Times New Roman" w:cs="Times New Roman"/>
          <w:sz w:val="28"/>
          <w:szCs w:val="28"/>
        </w:rPr>
        <w:br/>
        <w:t>˗ воспаление поджелудочной железы, которое может привести к сильным болям в животе и спине и сопровождаться недомоганием.</w:t>
      </w:r>
      <w:r w:rsidRPr="00BE0136">
        <w:rPr>
          <w:rFonts w:ascii="Times New Roman" w:hAnsi="Times New Roman" w:cs="Times New Roman"/>
          <w:sz w:val="28"/>
          <w:szCs w:val="28"/>
        </w:rPr>
        <w:br/>
        <w:t>Нежелательные реакции перечислены в соответствии с частотой встречаемости.</w:t>
      </w:r>
      <w:r w:rsidRPr="00BE0136">
        <w:rPr>
          <w:rFonts w:ascii="Times New Roman" w:hAnsi="Times New Roman" w:cs="Times New Roman"/>
          <w:sz w:val="28"/>
          <w:szCs w:val="28"/>
        </w:rPr>
        <w:br/>
        <w:t>Если любая из этих реакций вызывает у Вас беспокойство или продолжается больше одной недели, Вы должны обратиться к врачу.</w:t>
      </w:r>
      <w:r w:rsidRPr="00BE0136">
        <w:rPr>
          <w:rFonts w:ascii="Times New Roman" w:hAnsi="Times New Roman" w:cs="Times New Roman"/>
          <w:sz w:val="28"/>
          <w:szCs w:val="28"/>
        </w:rPr>
        <w:br/>
        <w:t>Очень часто (могут возникать у более чем 1 человека из 10): отек (задержка жидкости).</w:t>
      </w:r>
      <w:r w:rsidRPr="00BE0136">
        <w:rPr>
          <w:rFonts w:ascii="Times New Roman" w:hAnsi="Times New Roman" w:cs="Times New Roman"/>
          <w:sz w:val="28"/>
          <w:szCs w:val="28"/>
        </w:rPr>
        <w:br/>
        <w:t>Часто (могут возникать не более чем у 1 человека из 10):</w:t>
      </w:r>
      <w:r w:rsidRPr="00BE0136">
        <w:rPr>
          <w:rFonts w:ascii="Times New Roman" w:hAnsi="Times New Roman" w:cs="Times New Roman"/>
          <w:sz w:val="28"/>
          <w:szCs w:val="28"/>
        </w:rPr>
        <w:br/>
        <w:t>˗ сонливость (особенно в начале лечения), головокружение, головная боль, искажение вкусового восприятия (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дисгевзия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);</w:t>
      </w:r>
      <w:r w:rsidRPr="00BE0136">
        <w:rPr>
          <w:rFonts w:ascii="Times New Roman" w:hAnsi="Times New Roman" w:cs="Times New Roman"/>
          <w:sz w:val="28"/>
          <w:szCs w:val="28"/>
        </w:rPr>
        <w:br/>
        <w:t>˗ нарушение зрения, двоение в глазах (диплопия);</w:t>
      </w:r>
      <w:r w:rsidRPr="00BE0136">
        <w:rPr>
          <w:rFonts w:ascii="Times New Roman" w:hAnsi="Times New Roman" w:cs="Times New Roman"/>
          <w:sz w:val="28"/>
          <w:szCs w:val="28"/>
        </w:rPr>
        <w:br/>
        <w:t>˗ звон в ушах, головокружение (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вертиго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);</w:t>
      </w:r>
      <w:r w:rsidRPr="00BE0136">
        <w:rPr>
          <w:rFonts w:ascii="Times New Roman" w:hAnsi="Times New Roman" w:cs="Times New Roman"/>
          <w:sz w:val="28"/>
          <w:szCs w:val="28"/>
        </w:rPr>
        <w:br/>
        <w:t>˗ ощущение сердцебиения;</w:t>
      </w:r>
      <w:r w:rsidRPr="00BE0136">
        <w:rPr>
          <w:rFonts w:ascii="Times New Roman" w:hAnsi="Times New Roman" w:cs="Times New Roman"/>
          <w:sz w:val="28"/>
          <w:szCs w:val="28"/>
        </w:rPr>
        <w:br/>
        <w:t>˗ ощущения мурашек, покалывания, онемения или жжения (парестезия);</w:t>
      </w:r>
      <w:r w:rsidRPr="00BE0136">
        <w:rPr>
          <w:rFonts w:ascii="Times New Roman" w:hAnsi="Times New Roman" w:cs="Times New Roman"/>
          <w:sz w:val="28"/>
          <w:szCs w:val="28"/>
        </w:rPr>
        <w:br/>
        <w:t>˗ приливы крови, снижение артериального давления (гипотензия) и эффекты, связанные с ним;</w:t>
      </w:r>
      <w:r w:rsidRPr="00BE0136">
        <w:rPr>
          <w:rFonts w:ascii="Times New Roman" w:hAnsi="Times New Roman" w:cs="Times New Roman"/>
          <w:sz w:val="28"/>
          <w:szCs w:val="28"/>
        </w:rPr>
        <w:br/>
        <w:t>˗ одышка, кашель;</w:t>
      </w:r>
      <w:r w:rsidRPr="00BE0136">
        <w:rPr>
          <w:rFonts w:ascii="Times New Roman" w:hAnsi="Times New Roman" w:cs="Times New Roman"/>
          <w:sz w:val="28"/>
          <w:szCs w:val="28"/>
        </w:rPr>
        <w:br/>
        <w:t>˗ боль в животе, тошнота, рвота, нарушение нормальной деятельности желудка (диспепсия), изменения частоты и характера стула, понос (диарея), запор;</w:t>
      </w:r>
      <w:r w:rsidRPr="00BE0136">
        <w:rPr>
          <w:rFonts w:ascii="Times New Roman" w:hAnsi="Times New Roman" w:cs="Times New Roman"/>
          <w:sz w:val="28"/>
          <w:szCs w:val="28"/>
        </w:rPr>
        <w:br/>
        <w:t>˗ зуд, кожные высыпания (экзантема);</w:t>
      </w:r>
      <w:r w:rsidRPr="00BE0136">
        <w:rPr>
          <w:rFonts w:ascii="Times New Roman" w:hAnsi="Times New Roman" w:cs="Times New Roman"/>
          <w:sz w:val="28"/>
          <w:szCs w:val="28"/>
        </w:rPr>
        <w:br/>
        <w:t>˗ мышечные судороги, припухлость в области лодыжек (в области суставов);</w:t>
      </w:r>
      <w:r w:rsidRPr="00BE0136">
        <w:rPr>
          <w:rFonts w:ascii="Times New Roman" w:hAnsi="Times New Roman" w:cs="Times New Roman"/>
          <w:sz w:val="28"/>
          <w:szCs w:val="28"/>
        </w:rPr>
        <w:br/>
        <w:t>˗ быстро приходящая усталость (астения), утомляемость.</w:t>
      </w:r>
      <w:r w:rsidRPr="00BE0136">
        <w:rPr>
          <w:rFonts w:ascii="Times New Roman" w:hAnsi="Times New Roman" w:cs="Times New Roman"/>
          <w:sz w:val="28"/>
          <w:szCs w:val="28"/>
        </w:rPr>
        <w:br/>
        <w:t>Нечасто (могут возникать не более чем у 1 человека из 100):</w:t>
      </w:r>
      <w:r w:rsidRPr="00BE0136">
        <w:rPr>
          <w:rFonts w:ascii="Times New Roman" w:hAnsi="Times New Roman" w:cs="Times New Roman"/>
          <w:sz w:val="28"/>
          <w:szCs w:val="28"/>
        </w:rPr>
        <w:br/>
        <w:t>˗ тревога, депрессия, перепады настроения, нарушение сна, бессонница;</w:t>
      </w:r>
      <w:r w:rsidRPr="00BE0136">
        <w:rPr>
          <w:rFonts w:ascii="Times New Roman" w:hAnsi="Times New Roman" w:cs="Times New Roman"/>
          <w:sz w:val="28"/>
          <w:szCs w:val="28"/>
        </w:rPr>
        <w:br/>
        <w:t>˗ пониженная чувствительность к раздражителям (гипестезия), сонливость, обморок, дрожание, непроизвольные ритмичные движения частей тела или всего тела (тремор);</w:t>
      </w:r>
      <w:r w:rsidRPr="00BE0136">
        <w:rPr>
          <w:rFonts w:ascii="Times New Roman" w:hAnsi="Times New Roman" w:cs="Times New Roman"/>
          <w:sz w:val="28"/>
          <w:szCs w:val="28"/>
        </w:rPr>
        <w:br/>
        <w:t>˗ учащенное сердцебиение (тахикардия), нерегулярное сердцебиение;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r w:rsidRPr="00BE0136">
        <w:rPr>
          <w:rFonts w:ascii="Times New Roman" w:hAnsi="Times New Roman" w:cs="Times New Roman"/>
          <w:sz w:val="28"/>
          <w:szCs w:val="28"/>
        </w:rPr>
        <w:lastRenderedPageBreak/>
        <w:t>˗ насморк или заложенность носа (ринит);</w:t>
      </w:r>
      <w:r w:rsidRPr="00BE0136">
        <w:rPr>
          <w:rFonts w:ascii="Times New Roman" w:hAnsi="Times New Roman" w:cs="Times New Roman"/>
          <w:sz w:val="28"/>
          <w:szCs w:val="28"/>
        </w:rPr>
        <w:br/>
        <w:t>˗ воспаление стенок кровеносных сосудов (васкулит);</w:t>
      </w:r>
      <w:r w:rsidRPr="00BE0136">
        <w:rPr>
          <w:rFonts w:ascii="Times New Roman" w:hAnsi="Times New Roman" w:cs="Times New Roman"/>
          <w:sz w:val="28"/>
          <w:szCs w:val="28"/>
        </w:rPr>
        <w:br/>
        <w:t>˗ сужение бронхов (бронхоспазм);</w:t>
      </w:r>
      <w:r w:rsidRPr="00BE0136">
        <w:rPr>
          <w:rFonts w:ascii="Times New Roman" w:hAnsi="Times New Roman" w:cs="Times New Roman"/>
          <w:sz w:val="28"/>
          <w:szCs w:val="28"/>
        </w:rPr>
        <w:br/>
        <w:t>˗ сухость во рту;</w:t>
      </w:r>
      <w:r w:rsidRPr="00BE0136">
        <w:rPr>
          <w:rFonts w:ascii="Times New Roman" w:hAnsi="Times New Roman" w:cs="Times New Roman"/>
          <w:sz w:val="28"/>
          <w:szCs w:val="28"/>
        </w:rPr>
        <w:br/>
        <w:t>˗ кожная сыпь (крапивница), возникновение мелких пятнистых капиллярных кровоизлияний в слизистые оболочки или под кожу (пурпура), повышенная чувствительность кожи к солнцу (реакция фоточувствительности), отслоение кожи и образование пузырей (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пемфигоид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);</w:t>
      </w:r>
      <w:r w:rsidRPr="00BE0136">
        <w:rPr>
          <w:rFonts w:ascii="Times New Roman" w:hAnsi="Times New Roman" w:cs="Times New Roman"/>
          <w:sz w:val="28"/>
          <w:szCs w:val="28"/>
        </w:rPr>
        <w:br/>
        <w:t>˗ выпадение волос (алопеция), изменение цвета кожи, повышенное потоотделение (гипергидроз);</w:t>
      </w:r>
      <w:r w:rsidRPr="00BE0136">
        <w:rPr>
          <w:rFonts w:ascii="Times New Roman" w:hAnsi="Times New Roman" w:cs="Times New Roman"/>
          <w:sz w:val="28"/>
          <w:szCs w:val="28"/>
        </w:rPr>
        <w:br/>
        <w:t>˗ боль в суставах (артралгия), мышечные боли (миалгия), боль в спине;</w:t>
      </w:r>
      <w:r w:rsidRPr="00BE0136">
        <w:rPr>
          <w:rFonts w:ascii="Times New Roman" w:hAnsi="Times New Roman" w:cs="Times New Roman"/>
          <w:sz w:val="28"/>
          <w:szCs w:val="28"/>
        </w:rPr>
        <w:br/>
        <w:t>˗ нарушение работы почек, затрудненное мочеиспускание, повышенные позывы к мочеиспусканию ночью (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никтурия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), увеличение количества мочи (поллакиурия);</w:t>
      </w:r>
      <w:r w:rsidRPr="00BE0136">
        <w:rPr>
          <w:rFonts w:ascii="Times New Roman" w:hAnsi="Times New Roman" w:cs="Times New Roman"/>
          <w:sz w:val="28"/>
          <w:szCs w:val="28"/>
        </w:rPr>
        <w:br/>
        <w:t>˗ импотенция (эректильная дисфункция), дискомфорт или увеличение грудных желез у мужчин (гинекомастия);</w:t>
      </w:r>
      <w:r w:rsidRPr="00BE0136">
        <w:rPr>
          <w:rFonts w:ascii="Times New Roman" w:hAnsi="Times New Roman" w:cs="Times New Roman"/>
          <w:sz w:val="28"/>
          <w:szCs w:val="28"/>
        </w:rPr>
        <w:br/>
        <w:t>˗ боль в грудной клетке, отеки кожи и подкожной клетчатки, например, отеки ног (периферические отеки), повышение температуры тела (гипертермия), боль, недомогание;</w:t>
      </w:r>
      <w:r w:rsidRPr="00BE0136">
        <w:rPr>
          <w:rFonts w:ascii="Times New Roman" w:hAnsi="Times New Roman" w:cs="Times New Roman"/>
          <w:sz w:val="28"/>
          <w:szCs w:val="28"/>
        </w:rPr>
        <w:br/>
        <w:t>˗ увеличение или снижение массы тела;</w:t>
      </w:r>
      <w:r w:rsidRPr="00BE0136">
        <w:rPr>
          <w:rFonts w:ascii="Times New Roman" w:hAnsi="Times New Roman" w:cs="Times New Roman"/>
          <w:sz w:val="28"/>
          <w:szCs w:val="28"/>
        </w:rPr>
        <w:br/>
        <w:t>˗ изменение лабораторных показателей: повышение эозинофилов в крови (эозинофилия), повышение уровня мочевины, креатинина в крови, снижение уровня сахара в крови ниже нормы (гипогликемия), повышение концентрации калия в крови (гиперкалиемия), снижающийся при отмене препарата, снижение концентрации натрия в крови (гипонатриемия);</w:t>
      </w:r>
      <w:r w:rsidRPr="00BE0136">
        <w:rPr>
          <w:rFonts w:ascii="Times New Roman" w:hAnsi="Times New Roman" w:cs="Times New Roman"/>
          <w:sz w:val="28"/>
          <w:szCs w:val="28"/>
        </w:rPr>
        <w:br/>
        <w:t>˗ падение.</w:t>
      </w:r>
      <w:r w:rsidRPr="00BE0136">
        <w:rPr>
          <w:rFonts w:ascii="Times New Roman" w:hAnsi="Times New Roman" w:cs="Times New Roman"/>
          <w:sz w:val="28"/>
          <w:szCs w:val="28"/>
        </w:rPr>
        <w:br/>
        <w:t>Редко (могут возникать не более чем у 1 человека из 1 000):</w:t>
      </w:r>
      <w:r w:rsidRPr="00BE0136">
        <w:rPr>
          <w:rFonts w:ascii="Times New Roman" w:hAnsi="Times New Roman" w:cs="Times New Roman"/>
          <w:sz w:val="28"/>
          <w:szCs w:val="28"/>
        </w:rPr>
        <w:br/>
        <w:t>˗ спутанность сознания;</w:t>
      </w:r>
      <w:r w:rsidRPr="00BE0136">
        <w:rPr>
          <w:rFonts w:ascii="Times New Roman" w:hAnsi="Times New Roman" w:cs="Times New Roman"/>
          <w:sz w:val="28"/>
          <w:szCs w:val="28"/>
        </w:rPr>
        <w:br/>
        <w:t>˗ обострение псориаза;</w:t>
      </w:r>
      <w:r w:rsidRPr="00BE0136">
        <w:rPr>
          <w:rFonts w:ascii="Times New Roman" w:hAnsi="Times New Roman" w:cs="Times New Roman"/>
          <w:sz w:val="28"/>
          <w:szCs w:val="28"/>
        </w:rPr>
        <w:br/>
        <w:t>˗ нарушение выработки антидиуретического гормона;</w:t>
      </w:r>
      <w:r w:rsidRPr="00BE0136">
        <w:rPr>
          <w:rFonts w:ascii="Times New Roman" w:hAnsi="Times New Roman" w:cs="Times New Roman"/>
          <w:sz w:val="28"/>
          <w:szCs w:val="28"/>
        </w:rPr>
        <w:br/>
        <w:t>˗ острое нарушение функции почек, уменьшение или полное отсутствие отделяемой почками мочи;</w:t>
      </w:r>
      <w:r w:rsidRPr="00BE0136">
        <w:rPr>
          <w:rFonts w:ascii="Times New Roman" w:hAnsi="Times New Roman" w:cs="Times New Roman"/>
          <w:sz w:val="28"/>
          <w:szCs w:val="28"/>
        </w:rPr>
        <w:br/>
        <w:t>˗ изменение лабораторных показателей: повышение уровня билирубина в крови, повышение активности ферментов печени в крови.</w:t>
      </w:r>
      <w:r w:rsidRPr="00BE0136">
        <w:rPr>
          <w:rFonts w:ascii="Times New Roman" w:hAnsi="Times New Roman" w:cs="Times New Roman"/>
          <w:sz w:val="28"/>
          <w:szCs w:val="28"/>
        </w:rPr>
        <w:br/>
        <w:t>Очень редко (могут возникать не более чем у 1 человека из 10 000):</w:t>
      </w:r>
      <w:r w:rsidRPr="00BE0136">
        <w:rPr>
          <w:rFonts w:ascii="Times New Roman" w:hAnsi="Times New Roman" w:cs="Times New Roman"/>
          <w:sz w:val="28"/>
          <w:szCs w:val="28"/>
        </w:rPr>
        <w:br/>
        <w:t>˗ изменение лабораторных показателей: уменьшение количества лейкоцитов в крови (уменьшение количества красных и белых кровяных телец, уменьшение количества гемоглобина, уменьшение числа тромбоцитов), заболевание кроветворной системы (гемолитическая анемия);</w:t>
      </w:r>
      <w:r w:rsidRPr="00BE0136">
        <w:rPr>
          <w:rFonts w:ascii="Times New Roman" w:hAnsi="Times New Roman" w:cs="Times New Roman"/>
          <w:sz w:val="28"/>
          <w:szCs w:val="28"/>
        </w:rPr>
        <w:br/>
        <w:t>˗ нарушение работы чувствительных и/или двигательных нервов (периферическая нейропатия);</w:t>
      </w:r>
      <w:r w:rsidRPr="00BE0136">
        <w:rPr>
          <w:rFonts w:ascii="Times New Roman" w:hAnsi="Times New Roman" w:cs="Times New Roman"/>
          <w:sz w:val="28"/>
          <w:szCs w:val="28"/>
        </w:rPr>
        <w:br/>
        <w:t>˗ припухлость десен (гиперплазия);</w:t>
      </w:r>
      <w:r w:rsidRPr="00BE0136">
        <w:rPr>
          <w:rFonts w:ascii="Times New Roman" w:hAnsi="Times New Roman" w:cs="Times New Roman"/>
          <w:sz w:val="28"/>
          <w:szCs w:val="28"/>
        </w:rPr>
        <w:br/>
        <w:t>˗ повышенный уровень сахара в крови (гипергликемия);</w:t>
      </w:r>
      <w:r w:rsidRPr="00BE0136">
        <w:rPr>
          <w:rFonts w:ascii="Times New Roman" w:hAnsi="Times New Roman" w:cs="Times New Roman"/>
          <w:sz w:val="28"/>
          <w:szCs w:val="28"/>
        </w:rPr>
        <w:br/>
        <w:t>˗ инсульт, повышенный тонус мышц, поражение нервов (слабость, ощущение покалывания или онемения);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r w:rsidRPr="00BE0136">
        <w:rPr>
          <w:rFonts w:ascii="Times New Roman" w:hAnsi="Times New Roman" w:cs="Times New Roman"/>
          <w:sz w:val="28"/>
          <w:szCs w:val="28"/>
        </w:rPr>
        <w:lastRenderedPageBreak/>
        <w:t>˗ ишемическая болезнь сердца (стенокардия), нарушение ритма сердца (аритмия), инфаркт миокарда;</w:t>
      </w:r>
      <w:r w:rsidRPr="00BE0136">
        <w:rPr>
          <w:rFonts w:ascii="Times New Roman" w:hAnsi="Times New Roman" w:cs="Times New Roman"/>
          <w:sz w:val="28"/>
          <w:szCs w:val="28"/>
        </w:rPr>
        <w:br/>
        <w:t>˗ заболевание легких (эозинофильная пневмония);</w:t>
      </w:r>
      <w:r w:rsidRPr="00BE0136">
        <w:rPr>
          <w:rFonts w:ascii="Times New Roman" w:hAnsi="Times New Roman" w:cs="Times New Roman"/>
          <w:sz w:val="28"/>
          <w:szCs w:val="28"/>
        </w:rPr>
        <w:br/>
        <w:t>˗ воспаление поджелудочной железы (панкреатит), воспаление слизистой оболочки желудка (гастрит);</w:t>
      </w:r>
      <w:r w:rsidRPr="00BE0136">
        <w:rPr>
          <w:rFonts w:ascii="Times New Roman" w:hAnsi="Times New Roman" w:cs="Times New Roman"/>
          <w:sz w:val="28"/>
          <w:szCs w:val="28"/>
        </w:rPr>
        <w:br/>
        <w:t>˗ нарушение функции печени и заболевания печени (гепатит), желтизна кожи (желтуха), повышение уровня печеночных ферментов (в основном на фоне холестаза);</w:t>
      </w:r>
      <w:r w:rsidRPr="00BE0136">
        <w:rPr>
          <w:rFonts w:ascii="Times New Roman" w:hAnsi="Times New Roman" w:cs="Times New Roman"/>
          <w:sz w:val="28"/>
          <w:szCs w:val="28"/>
        </w:rPr>
        <w:br/>
        <w:t>˗ отек Квинке, ангионевротический отек, эксфолиативный дерматит, реакция светочувствительности, кожные проявления аллергических реакций (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многоформная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эритема, синдром Стивенса-Джонсона).</w:t>
      </w:r>
      <w:r w:rsidRPr="00BE0136">
        <w:rPr>
          <w:rFonts w:ascii="Times New Roman" w:hAnsi="Times New Roman" w:cs="Times New Roman"/>
          <w:sz w:val="28"/>
          <w:szCs w:val="28"/>
        </w:rPr>
        <w:br/>
        <w:t>Неизвестно (исходя из имеющихся данных частоту возникновения определить невозможно):</w:t>
      </w:r>
      <w:r w:rsidRPr="00BE0136">
        <w:rPr>
          <w:rFonts w:ascii="Times New Roman" w:hAnsi="Times New Roman" w:cs="Times New Roman"/>
          <w:sz w:val="28"/>
          <w:szCs w:val="28"/>
        </w:rPr>
        <w:br/>
        <w:t>˗ дрожь, напряженная поза, маскообразное лицо, замедленные движения и шаркающая, неустойчивая походка (экстрапирамидные расстройства);</w:t>
      </w:r>
      <w:r w:rsidRPr="00BE0136">
        <w:rPr>
          <w:rFonts w:ascii="Times New Roman" w:hAnsi="Times New Roman" w:cs="Times New Roman"/>
          <w:sz w:val="28"/>
          <w:szCs w:val="28"/>
        </w:rPr>
        <w:br/>
        <w:t>˗ изменение цвета кожи, онемение и боль в пальцах рук и ног (синдром Рейно).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Повышение концентрации (потемнение) мочи, тошнота или рвота, мышечные спазмы, спутанность сознания и судороги во время приема ингибиторов АПФ могут быть вызваны неадекватной секрецией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антидиуритического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гормона. При возникновении таких симптомов немедленно обратитесь к врачу.</w:t>
      </w:r>
      <w:r w:rsidRPr="00BE0136">
        <w:rPr>
          <w:rFonts w:ascii="Times New Roman" w:hAnsi="Times New Roman" w:cs="Times New Roman"/>
          <w:sz w:val="28"/>
          <w:szCs w:val="28"/>
        </w:rPr>
        <w:br/>
        <w:t>Сообщение о нежелательных реакциях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Если у Вас возникают какие-либо нежелательные реакции, проконсультируйтесь с врачом или работником аптеки. Данная рекомендация распространяется на любые возможные нежелательные реакции, в том числе на не перечисленные в листке-вкладыше. Вы также можете сообщить о нежелательных реакциях напрямую через систему сообщений государств – членов Евразийского экономического союза (см. ниже). Сообщая о нежелательных реакциях, Вы помогаете получить больше сведений о безопасности препарата. 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Республика Беларусь 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УП «Центр экспертиз и испытаний в здравоохранении» </w:t>
      </w:r>
      <w:r w:rsidRPr="00BE0136">
        <w:rPr>
          <w:rFonts w:ascii="Times New Roman" w:hAnsi="Times New Roman" w:cs="Times New Roman"/>
          <w:sz w:val="28"/>
          <w:szCs w:val="28"/>
        </w:rPr>
        <w:br/>
        <w:t>Электронная почта: rcpl@rceth.by, rceth@rceth.by</w:t>
      </w:r>
      <w:r w:rsidRPr="00BE0136">
        <w:rPr>
          <w:rFonts w:ascii="Times New Roman" w:hAnsi="Times New Roman" w:cs="Times New Roman"/>
          <w:sz w:val="28"/>
          <w:szCs w:val="28"/>
        </w:rPr>
        <w:br/>
        <w:t>http://www.rceth.by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r w:rsidRPr="00BE0136">
        <w:rPr>
          <w:rFonts w:ascii="Times New Roman" w:hAnsi="Times New Roman" w:cs="Times New Roman"/>
          <w:sz w:val="28"/>
          <w:szCs w:val="28"/>
        </w:rPr>
        <w:br/>
        <w:t>5. ХРАНЕНИЕ ПРЕПАРАТА БИТЕНЗА</w:t>
      </w:r>
      <w:r w:rsidRPr="00BE0136">
        <w:rPr>
          <w:rFonts w:ascii="Times New Roman" w:hAnsi="Times New Roman" w:cs="Times New Roman"/>
          <w:sz w:val="28"/>
          <w:szCs w:val="28"/>
        </w:rPr>
        <w:br/>
        <w:t>Храните препарат в недоступном для ребенка месте так, чтобы ребенок не мог увидеть его.</w:t>
      </w:r>
      <w:r w:rsidRPr="00BE0136">
        <w:rPr>
          <w:rFonts w:ascii="Times New Roman" w:hAnsi="Times New Roman" w:cs="Times New Roman"/>
          <w:sz w:val="28"/>
          <w:szCs w:val="28"/>
        </w:rPr>
        <w:br/>
        <w:t>Храните при температуре не выше 25 °С.</w:t>
      </w:r>
      <w:r w:rsidRPr="00BE0136">
        <w:rPr>
          <w:rFonts w:ascii="Times New Roman" w:hAnsi="Times New Roman" w:cs="Times New Roman"/>
          <w:sz w:val="28"/>
          <w:szCs w:val="28"/>
        </w:rPr>
        <w:br/>
        <w:t>Не применяйте препарат после истечения срока годности, указанного на упаковке.</w:t>
      </w:r>
      <w:r w:rsidRPr="00BE0136">
        <w:rPr>
          <w:rFonts w:ascii="Times New Roman" w:hAnsi="Times New Roman" w:cs="Times New Roman"/>
          <w:sz w:val="28"/>
          <w:szCs w:val="28"/>
        </w:rPr>
        <w:br/>
        <w:t>Датой истечения срока годности является последний день месяца.</w:t>
      </w:r>
      <w:r w:rsidRPr="00BE0136">
        <w:rPr>
          <w:rFonts w:ascii="Times New Roman" w:hAnsi="Times New Roman" w:cs="Times New Roman"/>
          <w:sz w:val="28"/>
          <w:szCs w:val="28"/>
        </w:rPr>
        <w:br/>
        <w:t>Не выбрасывайте препараты в канализацию. Уточните у работника аптеки, как избавиться от препаратов, которые больше не потребуются. Эти меры позволят защитить окружающую среду.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r w:rsidRPr="00BE0136">
        <w:rPr>
          <w:rFonts w:ascii="Times New Roman" w:hAnsi="Times New Roman" w:cs="Times New Roman"/>
          <w:sz w:val="28"/>
          <w:szCs w:val="28"/>
        </w:rPr>
        <w:lastRenderedPageBreak/>
        <w:br/>
        <w:t>6. СОДЕРЖИМОЕ УПАКОВКИ И ПРОЧИЕ СВЕДЕНИЯ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Препарат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содержит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, 4 мг/5 мг, капсулы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Действующие вещества: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периндоприла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трет-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бутиламин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– 4 мг,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амлодипин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– 5 мг (в виде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амлодипина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бесилата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).</w:t>
      </w:r>
      <w:r w:rsidRPr="00BE0136">
        <w:rPr>
          <w:rFonts w:ascii="Times New Roman" w:hAnsi="Times New Roman" w:cs="Times New Roman"/>
          <w:sz w:val="28"/>
          <w:szCs w:val="28"/>
        </w:rPr>
        <w:br/>
        <w:t>Оболочка капсулы содержит</w:t>
      </w:r>
      <w:r w:rsidRPr="00BE0136">
        <w:rPr>
          <w:rFonts w:ascii="Times New Roman" w:hAnsi="Times New Roman" w:cs="Times New Roman"/>
          <w:sz w:val="28"/>
          <w:szCs w:val="28"/>
        </w:rPr>
        <w:br/>
        <w:t>Желатин</w:t>
      </w:r>
      <w:r w:rsidRPr="00BE0136">
        <w:rPr>
          <w:rFonts w:ascii="Times New Roman" w:hAnsi="Times New Roman" w:cs="Times New Roman"/>
          <w:sz w:val="28"/>
          <w:szCs w:val="28"/>
        </w:rPr>
        <w:br/>
        <w:t>Вода очищенная</w:t>
      </w:r>
      <w:r w:rsidRPr="00BE0136">
        <w:rPr>
          <w:rFonts w:ascii="Times New Roman" w:hAnsi="Times New Roman" w:cs="Times New Roman"/>
          <w:sz w:val="28"/>
          <w:szCs w:val="28"/>
        </w:rPr>
        <w:br/>
        <w:t>Титана диоксид (Е171)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, 4 мг/10 мг, капсулы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Действующие вещества: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периндоприла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трет-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бутиламин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– 4 мг,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амлодипин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– 10 мг (в виде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амлодипина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бесилата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).</w:t>
      </w:r>
      <w:r w:rsidRPr="00BE0136">
        <w:rPr>
          <w:rFonts w:ascii="Times New Roman" w:hAnsi="Times New Roman" w:cs="Times New Roman"/>
          <w:sz w:val="28"/>
          <w:szCs w:val="28"/>
        </w:rPr>
        <w:br/>
        <w:t>Оболочка капсулы содержит</w:t>
      </w:r>
      <w:r w:rsidRPr="00BE0136">
        <w:rPr>
          <w:rFonts w:ascii="Times New Roman" w:hAnsi="Times New Roman" w:cs="Times New Roman"/>
          <w:sz w:val="28"/>
          <w:szCs w:val="28"/>
        </w:rPr>
        <w:br/>
        <w:t>Желатин</w:t>
      </w:r>
      <w:r w:rsidRPr="00BE0136">
        <w:rPr>
          <w:rFonts w:ascii="Times New Roman" w:hAnsi="Times New Roman" w:cs="Times New Roman"/>
          <w:sz w:val="28"/>
          <w:szCs w:val="28"/>
        </w:rPr>
        <w:br/>
        <w:t>Вода очищенная</w:t>
      </w:r>
      <w:r w:rsidRPr="00BE0136">
        <w:rPr>
          <w:rFonts w:ascii="Times New Roman" w:hAnsi="Times New Roman" w:cs="Times New Roman"/>
          <w:sz w:val="28"/>
          <w:szCs w:val="28"/>
        </w:rPr>
        <w:br/>
        <w:t>Титана диоксид (Е171)</w:t>
      </w:r>
      <w:r w:rsidRPr="00BE0136">
        <w:rPr>
          <w:rFonts w:ascii="Times New Roman" w:hAnsi="Times New Roman" w:cs="Times New Roman"/>
          <w:sz w:val="28"/>
          <w:szCs w:val="28"/>
        </w:rPr>
        <w:br/>
        <w:t>Бриллиантовый голубой (Е133)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Хинолиновый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желтый (Е104)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, 8 мг/5 мг, капсулы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Действующие вещества: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периндоприла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трет-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бутиламин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– 8 мг,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амлодипин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– 5 мг (в виде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амлодипина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бесилата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).</w:t>
      </w:r>
      <w:r w:rsidRPr="00BE0136">
        <w:rPr>
          <w:rFonts w:ascii="Times New Roman" w:hAnsi="Times New Roman" w:cs="Times New Roman"/>
          <w:sz w:val="28"/>
          <w:szCs w:val="28"/>
        </w:rPr>
        <w:br/>
        <w:t>Оболочка капсулы содержит</w:t>
      </w:r>
      <w:r w:rsidRPr="00BE0136">
        <w:rPr>
          <w:rFonts w:ascii="Times New Roman" w:hAnsi="Times New Roman" w:cs="Times New Roman"/>
          <w:sz w:val="28"/>
          <w:szCs w:val="28"/>
        </w:rPr>
        <w:br/>
        <w:t>Желатин</w:t>
      </w:r>
      <w:r w:rsidRPr="00BE0136">
        <w:rPr>
          <w:rFonts w:ascii="Times New Roman" w:hAnsi="Times New Roman" w:cs="Times New Roman"/>
          <w:sz w:val="28"/>
          <w:szCs w:val="28"/>
        </w:rPr>
        <w:br/>
        <w:t>Вода очищенная</w:t>
      </w:r>
      <w:r w:rsidRPr="00BE0136">
        <w:rPr>
          <w:rFonts w:ascii="Times New Roman" w:hAnsi="Times New Roman" w:cs="Times New Roman"/>
          <w:sz w:val="28"/>
          <w:szCs w:val="28"/>
        </w:rPr>
        <w:br/>
        <w:t>Титана диоксид (Е171)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Хинолиновый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желтый (Е104)</w:t>
      </w:r>
      <w:r w:rsidRPr="00BE0136">
        <w:rPr>
          <w:rFonts w:ascii="Times New Roman" w:hAnsi="Times New Roman" w:cs="Times New Roman"/>
          <w:sz w:val="28"/>
          <w:szCs w:val="28"/>
        </w:rPr>
        <w:br/>
        <w:t>Красный очаровательный (Е129)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, 8 мг/10 мг, капсулы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Действующие вещества: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периндоприла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трет-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бутиламин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– 8 мг,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амлодипин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– 10 мг (в виде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амлодипина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бесилата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).</w:t>
      </w:r>
      <w:r w:rsidRPr="00BE0136">
        <w:rPr>
          <w:rFonts w:ascii="Times New Roman" w:hAnsi="Times New Roman" w:cs="Times New Roman"/>
          <w:sz w:val="28"/>
          <w:szCs w:val="28"/>
        </w:rPr>
        <w:br/>
        <w:t>Оболочка капсулы содержит</w:t>
      </w:r>
      <w:r w:rsidRPr="00BE0136">
        <w:rPr>
          <w:rFonts w:ascii="Times New Roman" w:hAnsi="Times New Roman" w:cs="Times New Roman"/>
          <w:sz w:val="28"/>
          <w:szCs w:val="28"/>
        </w:rPr>
        <w:br/>
        <w:t>Желатин</w:t>
      </w:r>
      <w:r w:rsidRPr="00BE0136">
        <w:rPr>
          <w:rFonts w:ascii="Times New Roman" w:hAnsi="Times New Roman" w:cs="Times New Roman"/>
          <w:sz w:val="28"/>
          <w:szCs w:val="28"/>
        </w:rPr>
        <w:br/>
        <w:t>Вода очищенная</w:t>
      </w:r>
      <w:r w:rsidRPr="00BE0136">
        <w:rPr>
          <w:rFonts w:ascii="Times New Roman" w:hAnsi="Times New Roman" w:cs="Times New Roman"/>
          <w:sz w:val="28"/>
          <w:szCs w:val="28"/>
        </w:rPr>
        <w:br/>
        <w:t>Титана диоксид (Е171)</w:t>
      </w:r>
      <w:r w:rsidRPr="00BE0136">
        <w:rPr>
          <w:rFonts w:ascii="Times New Roman" w:hAnsi="Times New Roman" w:cs="Times New Roman"/>
          <w:sz w:val="28"/>
          <w:szCs w:val="28"/>
        </w:rPr>
        <w:br/>
        <w:t>Красный очаровательный (Е129)</w:t>
      </w:r>
      <w:r w:rsidRPr="00BE0136">
        <w:rPr>
          <w:rFonts w:ascii="Times New Roman" w:hAnsi="Times New Roman" w:cs="Times New Roman"/>
          <w:sz w:val="28"/>
          <w:szCs w:val="28"/>
        </w:rPr>
        <w:br/>
        <w:t xml:space="preserve">Вспомогательные вещества: целлюлоза микрокристаллическая, кремния диоксид коллоидный безводный, натрия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стеарилфумарат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, натрия 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крахмалгликолят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, лактозы моногидрат.</w:t>
      </w:r>
      <w:r w:rsidRPr="00BE0136">
        <w:rPr>
          <w:rFonts w:ascii="Times New Roman" w:hAnsi="Times New Roman" w:cs="Times New Roman"/>
          <w:sz w:val="28"/>
          <w:szCs w:val="28"/>
        </w:rPr>
        <w:br/>
        <w:t>Внешний вид препарата и содержимое упаковки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, 4 мг/5 мг, капсулы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Капсулы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твердые желатиновые цилиндрической формы с полусферическими концами белого цвета.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, 4 мг/10 мг, капсулы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Капсулы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твердые желатиновые цилиндрической формы с полусферическими </w:t>
      </w:r>
      <w:r w:rsidRPr="00BE0136">
        <w:rPr>
          <w:rFonts w:ascii="Times New Roman" w:hAnsi="Times New Roman" w:cs="Times New Roman"/>
          <w:sz w:val="28"/>
          <w:szCs w:val="28"/>
        </w:rPr>
        <w:lastRenderedPageBreak/>
        <w:t>концами с корпусом белого цвета и крышечкой зеленого цвета.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, 8 мг/5 мг, капсулы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Капсулы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твердые желатиновые цилиндрической формы с полусферическими концами желтого цвета.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Битенза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, 8 мг/10 мг, капсулы</w:t>
      </w:r>
      <w:r w:rsidRPr="00BE01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Капсулы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твердые желатиновые цилиндрической формы с полусферическими концами с корпусом белого цвета и крышечкой красного цвета.</w:t>
      </w:r>
      <w:r w:rsidRPr="00BE0136">
        <w:rPr>
          <w:rFonts w:ascii="Times New Roman" w:hAnsi="Times New Roman" w:cs="Times New Roman"/>
          <w:sz w:val="28"/>
          <w:szCs w:val="28"/>
        </w:rPr>
        <w:br/>
        <w:t>По 10 капсул в контурной ячейковой упаковке из пленки поливинилхлоридной/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поливинилиденхлоридной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 xml:space="preserve"> и фольги алюминиевой печатной лакированной. По 3 контурные ячейковые упаковки вместе с листком-вкладышем в пачке из картона.</w:t>
      </w:r>
      <w:r w:rsidRPr="00BE0136">
        <w:rPr>
          <w:rFonts w:ascii="Times New Roman" w:hAnsi="Times New Roman" w:cs="Times New Roman"/>
          <w:sz w:val="28"/>
          <w:szCs w:val="28"/>
        </w:rPr>
        <w:br/>
        <w:t>Держатель регистрационного удостоверения и производитель</w:t>
      </w:r>
      <w:r w:rsidRPr="00BE0136">
        <w:rPr>
          <w:rFonts w:ascii="Times New Roman" w:hAnsi="Times New Roman" w:cs="Times New Roman"/>
          <w:sz w:val="28"/>
          <w:szCs w:val="28"/>
        </w:rPr>
        <w:br/>
        <w:t>УП «</w:t>
      </w:r>
      <w:proofErr w:type="spellStart"/>
      <w:r w:rsidRPr="00BE0136">
        <w:rPr>
          <w:rFonts w:ascii="Times New Roman" w:hAnsi="Times New Roman" w:cs="Times New Roman"/>
          <w:sz w:val="28"/>
          <w:szCs w:val="28"/>
        </w:rPr>
        <w:t>Минскинтеркапс</w:t>
      </w:r>
      <w:proofErr w:type="spellEnd"/>
      <w:r w:rsidRPr="00BE0136">
        <w:rPr>
          <w:rFonts w:ascii="Times New Roman" w:hAnsi="Times New Roman" w:cs="Times New Roman"/>
          <w:sz w:val="28"/>
          <w:szCs w:val="28"/>
        </w:rPr>
        <w:t>», Республика Беларусь,</w:t>
      </w:r>
      <w:r w:rsidRPr="00BE0136">
        <w:rPr>
          <w:rFonts w:ascii="Times New Roman" w:hAnsi="Times New Roman" w:cs="Times New Roman"/>
          <w:sz w:val="28"/>
          <w:szCs w:val="28"/>
        </w:rPr>
        <w:br/>
        <w:t>220075, г. Минск, ул. Инженерная, д. 26</w:t>
      </w:r>
      <w:r w:rsidRPr="00BE0136">
        <w:rPr>
          <w:rFonts w:ascii="Times New Roman" w:hAnsi="Times New Roman" w:cs="Times New Roman"/>
          <w:sz w:val="28"/>
          <w:szCs w:val="28"/>
        </w:rPr>
        <w:br/>
        <w:t>Телефон/факс: +375 17 276–01–59</w:t>
      </w:r>
      <w:r w:rsidRPr="00BE0136">
        <w:rPr>
          <w:rFonts w:ascii="Times New Roman" w:hAnsi="Times New Roman" w:cs="Times New Roman"/>
          <w:sz w:val="28"/>
          <w:szCs w:val="28"/>
        </w:rPr>
        <w:br/>
        <w:t>Электронная почта: info@mic.by</w:t>
      </w:r>
    </w:p>
    <w:sectPr w:rsidR="006A0C8D" w:rsidRPr="00BE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E8"/>
    <w:rsid w:val="002D5CF3"/>
    <w:rsid w:val="005B52E8"/>
    <w:rsid w:val="006A0C8D"/>
    <w:rsid w:val="00B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E031-1A80-4D52-982E-04D8FF23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3530</Words>
  <Characters>20126</Characters>
  <Application>Microsoft Office Word</Application>
  <DocSecurity>0</DocSecurity>
  <Lines>167</Lines>
  <Paragraphs>47</Paragraphs>
  <ScaleCrop>false</ScaleCrop>
  <Company/>
  <LinksUpToDate>false</LinksUpToDate>
  <CharactersWithSpaces>23609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2024-06-12T13:47:00Z</dcterms:created>
  <dcterms:modified xsi:type="dcterms:W3CDTF">2024-06-12T13:49:00Z</dcterms:modified>
</cp:coreProperties>
</file>