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D9106" w14:textId="77777777" w:rsidR="00025A1D" w:rsidRPr="00025A1D" w:rsidRDefault="00025A1D" w:rsidP="00025A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025A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Гель LEAF CODE восстанавливающий с глюкозамином и хондроитином 150мл</w:t>
      </w:r>
    </w:p>
    <w:p w14:paraId="144EBAC6" w14:textId="77777777" w:rsidR="00025A1D" w:rsidRDefault="00025A1D" w:rsidP="00415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A1D">
        <w:rPr>
          <w:rFonts w:ascii="Times New Roman" w:hAnsi="Times New Roman" w:cs="Times New Roman"/>
          <w:sz w:val="28"/>
          <w:szCs w:val="28"/>
        </w:rPr>
        <w:t>Средство рекомендуется использовать для гигиенического ухода за суставами:</w:t>
      </w:r>
      <w:r w:rsidRPr="00025A1D">
        <w:rPr>
          <w:rFonts w:ascii="Times New Roman" w:hAnsi="Times New Roman" w:cs="Times New Roman"/>
          <w:sz w:val="28"/>
          <w:szCs w:val="28"/>
        </w:rPr>
        <w:br/>
        <w:t>- для поддержания оптимального функционирования опорно-двигательного аппарата;</w:t>
      </w:r>
      <w:r w:rsidRPr="00025A1D">
        <w:rPr>
          <w:rFonts w:ascii="Times New Roman" w:hAnsi="Times New Roman" w:cs="Times New Roman"/>
          <w:sz w:val="28"/>
          <w:szCs w:val="28"/>
        </w:rPr>
        <w:br/>
        <w:t>- для качественного восстановления после интенсивных физических нагрузок;</w:t>
      </w:r>
      <w:r w:rsidRPr="00025A1D">
        <w:rPr>
          <w:rFonts w:ascii="Times New Roman" w:hAnsi="Times New Roman" w:cs="Times New Roman"/>
          <w:sz w:val="28"/>
          <w:szCs w:val="28"/>
        </w:rPr>
        <w:br/>
        <w:t>- в составе комплекса реабилитационных мероприятий, направленных на восстановление работоспособности суставов и позвоночника;</w:t>
      </w:r>
      <w:r w:rsidRPr="00025A1D">
        <w:rPr>
          <w:rFonts w:ascii="Times New Roman" w:hAnsi="Times New Roman" w:cs="Times New Roman"/>
          <w:sz w:val="28"/>
          <w:szCs w:val="28"/>
        </w:rPr>
        <w:br/>
        <w:t>- при возрастных изменениях опорно-двигательного аппарата.</w:t>
      </w:r>
    </w:p>
    <w:p w14:paraId="1B440E61" w14:textId="77777777" w:rsidR="00025A1D" w:rsidRDefault="00025A1D" w:rsidP="00415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A1D">
        <w:rPr>
          <w:rFonts w:ascii="Times New Roman" w:hAnsi="Times New Roman" w:cs="Times New Roman"/>
          <w:sz w:val="28"/>
          <w:szCs w:val="28"/>
        </w:rPr>
        <w:br/>
        <w:t>Высокая эффективность геля обусловлена уникальной композицией, включающей комплекс растительных компонентов, усиленных глюкозамином и хондроитином.</w:t>
      </w:r>
      <w:r w:rsidRPr="00025A1D">
        <w:rPr>
          <w:rFonts w:ascii="Times New Roman" w:hAnsi="Times New Roman" w:cs="Times New Roman"/>
          <w:sz w:val="28"/>
          <w:szCs w:val="28"/>
        </w:rPr>
        <w:br/>
      </w:r>
      <w:r w:rsidRPr="00025A1D">
        <w:rPr>
          <w:rFonts w:ascii="Times New Roman" w:hAnsi="Times New Roman" w:cs="Times New Roman"/>
          <w:i/>
          <w:iCs/>
          <w:sz w:val="28"/>
          <w:szCs w:val="28"/>
        </w:rPr>
        <w:t>Хондроитин сульфат</w:t>
      </w:r>
      <w:r w:rsidRPr="00025A1D">
        <w:rPr>
          <w:rFonts w:ascii="Times New Roman" w:hAnsi="Times New Roman" w:cs="Times New Roman"/>
          <w:sz w:val="28"/>
          <w:szCs w:val="28"/>
        </w:rPr>
        <w:t xml:space="preserve"> - основной структурный компонент хряща и естественный защитник (хондропротектор) его клеток. Замедляет разрушение (резорбцию) костной ткани, улучшает фосфорно-кальциевый обмен в хрящевой ткани, стимулирует регенерацию суставных тканей, улучшает качество суставной смазки.</w:t>
      </w:r>
      <w:r w:rsidRPr="00025A1D">
        <w:rPr>
          <w:rFonts w:ascii="Times New Roman" w:hAnsi="Times New Roman" w:cs="Times New Roman"/>
          <w:sz w:val="28"/>
          <w:szCs w:val="28"/>
        </w:rPr>
        <w:br/>
      </w:r>
      <w:r w:rsidRPr="00025A1D">
        <w:rPr>
          <w:rFonts w:ascii="Times New Roman" w:hAnsi="Times New Roman" w:cs="Times New Roman"/>
          <w:i/>
          <w:iCs/>
          <w:sz w:val="28"/>
          <w:szCs w:val="28"/>
        </w:rPr>
        <w:t>Глюкозамин</w:t>
      </w:r>
      <w:r w:rsidRPr="00025A1D">
        <w:rPr>
          <w:rFonts w:ascii="Times New Roman" w:hAnsi="Times New Roman" w:cs="Times New Roman"/>
          <w:sz w:val="28"/>
          <w:szCs w:val="28"/>
        </w:rPr>
        <w:t xml:space="preserve"> - неотъемлемый элемент хрящевой ткани. Обеспечивает выработку эндогенного хондроитина, улучшает обменные процессы в суставах. Стимулирует производство </w:t>
      </w:r>
      <w:proofErr w:type="spellStart"/>
      <w:r w:rsidRPr="00025A1D">
        <w:rPr>
          <w:rFonts w:ascii="Times New Roman" w:hAnsi="Times New Roman" w:cs="Times New Roman"/>
          <w:sz w:val="28"/>
          <w:szCs w:val="28"/>
        </w:rPr>
        <w:t>гликозаминогликанов</w:t>
      </w:r>
      <w:proofErr w:type="spellEnd"/>
      <w:r w:rsidRPr="00025A1D">
        <w:rPr>
          <w:rFonts w:ascii="Times New Roman" w:hAnsi="Times New Roman" w:cs="Times New Roman"/>
          <w:sz w:val="28"/>
          <w:szCs w:val="28"/>
        </w:rPr>
        <w:t xml:space="preserve">, необходимых для восстановления хрящевой ткани, а также синтез </w:t>
      </w:r>
      <w:proofErr w:type="spellStart"/>
      <w:r w:rsidRPr="00025A1D">
        <w:rPr>
          <w:rFonts w:ascii="Times New Roman" w:hAnsi="Times New Roman" w:cs="Times New Roman"/>
          <w:sz w:val="28"/>
          <w:szCs w:val="28"/>
        </w:rPr>
        <w:t>протеогликанов</w:t>
      </w:r>
      <w:proofErr w:type="spellEnd"/>
      <w:r w:rsidRPr="00025A1D">
        <w:rPr>
          <w:rFonts w:ascii="Times New Roman" w:hAnsi="Times New Roman" w:cs="Times New Roman"/>
          <w:sz w:val="28"/>
          <w:szCs w:val="28"/>
        </w:rPr>
        <w:t xml:space="preserve"> и гиалуроновой кислоты синовиальной жидкости. Тормозит развитие дегенеративных процессов в суставах, снижает болевые ощущения.</w:t>
      </w:r>
    </w:p>
    <w:p w14:paraId="774B3BC6" w14:textId="2B5FF4EE" w:rsidR="006A0C8D" w:rsidRDefault="00025A1D" w:rsidP="00415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A1D">
        <w:rPr>
          <w:rFonts w:ascii="Times New Roman" w:hAnsi="Times New Roman" w:cs="Times New Roman"/>
          <w:sz w:val="28"/>
          <w:szCs w:val="28"/>
        </w:rPr>
        <w:br/>
      </w:r>
      <w:r w:rsidRPr="00025A1D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025A1D">
        <w:rPr>
          <w:rFonts w:ascii="Times New Roman" w:hAnsi="Times New Roman" w:cs="Times New Roman"/>
          <w:sz w:val="28"/>
          <w:szCs w:val="28"/>
        </w:rPr>
        <w:t>: средство наносят на проблемный участок и втирают до полного впитывания. Применяют 1-2 раза в сутки, для более интенсивного ухода 3-4 раза в сутки. При необходимости можно сочетать с массажными процедурами.</w:t>
      </w:r>
      <w:r w:rsidRPr="00025A1D">
        <w:rPr>
          <w:rFonts w:ascii="Times New Roman" w:hAnsi="Times New Roman" w:cs="Times New Roman"/>
          <w:sz w:val="28"/>
          <w:szCs w:val="28"/>
        </w:rPr>
        <w:br/>
        <w:t>Для повседневного применения и для курсового использования длительностью не менее 2-3 недель.</w:t>
      </w:r>
      <w:r w:rsidRPr="00025A1D">
        <w:rPr>
          <w:rFonts w:ascii="Times New Roman" w:hAnsi="Times New Roman" w:cs="Times New Roman"/>
          <w:sz w:val="28"/>
          <w:szCs w:val="28"/>
        </w:rPr>
        <w:br/>
        <w:t>Гель быстро впитывается, не оставляя жирных следов.</w:t>
      </w:r>
    </w:p>
    <w:p w14:paraId="1760EC2A" w14:textId="565C8ABA" w:rsidR="00025A1D" w:rsidRDefault="00025A1D" w:rsidP="00415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 индивидуальная непереносимость компонентов средства.</w:t>
      </w:r>
    </w:p>
    <w:p w14:paraId="3D9DBF07" w14:textId="77777777" w:rsidR="00415144" w:rsidRPr="00415144" w:rsidRDefault="00415144" w:rsidP="00415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29DE5" w14:textId="05AAB3FE" w:rsidR="00415144" w:rsidRPr="00415144" w:rsidRDefault="00415144" w:rsidP="00415144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15144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Pr="0041514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r w:rsidRPr="00415144">
        <w:rPr>
          <w:rFonts w:ascii="Times New Roman" w:hAnsi="Times New Roman" w:cs="Times New Roman"/>
          <w:color w:val="auto"/>
          <w:sz w:val="28"/>
          <w:szCs w:val="28"/>
          <w:lang w:val="en-US"/>
        </w:rPr>
        <w:t>Aqua, Acryl</w:t>
      </w:r>
      <w:r w:rsidRPr="00415144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415144">
        <w:rPr>
          <w:rFonts w:ascii="Times New Roman" w:hAnsi="Times New Roman" w:cs="Times New Roman"/>
          <w:color w:val="auto"/>
          <w:sz w:val="28"/>
          <w:szCs w:val="28"/>
          <w:lang w:val="en-US"/>
        </w:rPr>
        <w:t>mide</w:t>
      </w:r>
      <w:proofErr w:type="spellEnd"/>
      <w:r w:rsidRPr="0041514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/Sodium Acrylate Copolymer (&amp;) </w:t>
      </w:r>
      <w:proofErr w:type="spellStart"/>
      <w:r w:rsidRPr="00415144">
        <w:rPr>
          <w:rFonts w:ascii="Times New Roman" w:hAnsi="Times New Roman" w:cs="Times New Roman"/>
          <w:color w:val="auto"/>
          <w:sz w:val="28"/>
          <w:szCs w:val="28"/>
          <w:lang w:val="en-US"/>
        </w:rPr>
        <w:t>Paraffinum</w:t>
      </w:r>
      <w:proofErr w:type="spellEnd"/>
      <w:r w:rsidRPr="0041514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15144">
        <w:rPr>
          <w:rFonts w:ascii="Times New Roman" w:hAnsi="Times New Roman" w:cs="Times New Roman"/>
          <w:color w:val="auto"/>
          <w:sz w:val="28"/>
          <w:szCs w:val="28"/>
          <w:lang w:val="en-US"/>
        </w:rPr>
        <w:t>liquidum</w:t>
      </w:r>
      <w:proofErr w:type="spellEnd"/>
      <w:r w:rsidRPr="0041514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(&amp;) Trideceth-6, Glycerin, Sesamum Indicum (Sesame) Seed Oil, </w:t>
      </w:r>
      <w:proofErr w:type="spellStart"/>
      <w:r w:rsidRPr="00415144">
        <w:rPr>
          <w:rFonts w:ascii="Times New Roman" w:hAnsi="Times New Roman" w:cs="Times New Roman"/>
          <w:color w:val="auto"/>
          <w:sz w:val="28"/>
          <w:szCs w:val="28"/>
          <w:lang w:val="en-US"/>
        </w:rPr>
        <w:t>Diazolidinyl</w:t>
      </w:r>
      <w:proofErr w:type="spellEnd"/>
      <w:r w:rsidRPr="0041514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Urea (&amp;) Methylparaben (&amp;) Propylparaben (&amp;) Propylene Glycol, Acetyl Glucosamine, Sodium Chondroitin Sulphate, Pinus Silvestris Bud Extract, Melilotus Officinalis Extract, Artemisia Absinthium Extract, Aesculus Hippocastanum Seed Extract, Symphytum Officinale Root Extract, Vanillyl Butyl Ether, Abies </w:t>
      </w:r>
      <w:proofErr w:type="spellStart"/>
      <w:r w:rsidRPr="00415144">
        <w:rPr>
          <w:rFonts w:ascii="Times New Roman" w:hAnsi="Times New Roman" w:cs="Times New Roman"/>
          <w:color w:val="auto"/>
          <w:sz w:val="28"/>
          <w:szCs w:val="28"/>
          <w:lang w:val="en-US"/>
        </w:rPr>
        <w:t>Sibirica</w:t>
      </w:r>
      <w:proofErr w:type="spellEnd"/>
      <w:r w:rsidRPr="0041514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Oil, Kalanchoe Pinnata Leaf Extract, Arnica Montana Flower Extract, </w:t>
      </w:r>
      <w:proofErr w:type="spellStart"/>
      <w:r w:rsidRPr="00415144">
        <w:rPr>
          <w:rFonts w:ascii="Times New Roman" w:hAnsi="Times New Roman" w:cs="Times New Roman"/>
          <w:color w:val="auto"/>
          <w:sz w:val="28"/>
          <w:szCs w:val="28"/>
          <w:lang w:val="en-US"/>
        </w:rPr>
        <w:t>Humulus</w:t>
      </w:r>
      <w:proofErr w:type="spellEnd"/>
      <w:r w:rsidRPr="0041514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Lupulus Hop Extract.</w:t>
      </w:r>
    </w:p>
    <w:p w14:paraId="6376C03F" w14:textId="78A04051" w:rsidR="00415144" w:rsidRPr="00415144" w:rsidRDefault="00415144" w:rsidP="004151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15144" w:rsidRPr="00415144" w:rsidSect="004151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AC"/>
    <w:rsid w:val="00025A1D"/>
    <w:rsid w:val="002D5CF3"/>
    <w:rsid w:val="004006AC"/>
    <w:rsid w:val="00415144"/>
    <w:rsid w:val="006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2D67"/>
  <w15:chartTrackingRefBased/>
  <w15:docId w15:val="{538727F7-DF6D-4B47-96EF-5D8C5971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151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151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1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2024-09-13T13:02:00Z</dcterms:created>
  <dcterms:modified xsi:type="dcterms:W3CDTF">2024-09-13T13:06:00Z</dcterms:modified>
</cp:coreProperties>
</file>