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Остео Гард К2 таблетки БАД 1770мг №30</w:t>
      </w:r>
    </w:p>
    <w:p>
      <w:pPr>
        <w:pStyle w:val="Style15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Рекомендуется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в качестве биологически активной добавки к пище – дополнительного источника витамина К2, D3 и кальция. </w:t>
        <w:br/>
        <w:t xml:space="preserve">Для поддержания функций костно-мышечной и сердечно-сосудистой систем. 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Состав: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Карбонат кальция (кальций), мальтодекстрин, целлюлоза носитель, менахинон 7 (витамин К2), гидроксипропилметилцеллюлоза носитель +диоксид титана краситель, кроскарамелоза натрия стабилизатор, холекальциферол (витамин D3), стеарат магния антислеживающий агент.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</w:r>
    </w:p>
    <w:tbl>
      <w:tblPr>
        <w:tblW w:w="9301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1860"/>
        <w:gridCol w:w="1875"/>
        <w:gridCol w:w="1875"/>
        <w:gridCol w:w="1876"/>
      </w:tblGrid>
      <w:tr>
        <w:trPr/>
        <w:tc>
          <w:tcPr>
            <w:tcW w:w="1815" w:type="dxa"/>
            <w:tcBorders/>
          </w:tcPr>
          <w:p>
            <w:pPr>
              <w:pStyle w:val="Style15"/>
              <w:widowControl w:val="fals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 w:val="false"/>
                <w:sz w:val="28"/>
                <w:szCs w:val="28"/>
                <w:lang w:val="ru-RU"/>
              </w:rPr>
              <w:t>1 таблетка содержит: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60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*НФП(7-10лет)</w:t>
            </w:r>
          </w:p>
        </w:tc>
        <w:tc>
          <w:tcPr>
            <w:tcW w:w="1875" w:type="dxa"/>
            <w:tcBorders/>
          </w:tcPr>
          <w:p>
            <w:pPr>
              <w:pStyle w:val="Style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*НФП(11-13лет)</w:t>
            </w:r>
          </w:p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мальчики девочки</w:t>
            </w:r>
          </w:p>
        </w:tc>
        <w:tc>
          <w:tcPr>
            <w:tcW w:w="1875" w:type="dxa"/>
            <w:tcBorders/>
          </w:tcPr>
          <w:p>
            <w:pPr>
              <w:pStyle w:val="Style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*НФП(14-17лет)</w:t>
            </w:r>
          </w:p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юноши  девушки</w:t>
            </w:r>
          </w:p>
        </w:tc>
        <w:tc>
          <w:tcPr>
            <w:tcW w:w="1876" w:type="dxa"/>
            <w:tcBorders/>
          </w:tcPr>
          <w:p>
            <w:pPr>
              <w:pStyle w:val="Style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РУСП</w:t>
            </w:r>
          </w:p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взрослые</w:t>
            </w:r>
          </w:p>
        </w:tc>
      </w:tr>
      <w:tr>
        <w:trPr/>
        <w:tc>
          <w:tcPr>
            <w:tcW w:w="1815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Кальций 600мг(карбонат кальция)1622мг</w:t>
            </w:r>
          </w:p>
        </w:tc>
        <w:tc>
          <w:tcPr>
            <w:tcW w:w="1860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55%</w:t>
            </w:r>
          </w:p>
        </w:tc>
        <w:tc>
          <w:tcPr>
            <w:tcW w:w="1875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             50%</w:t>
            </w:r>
          </w:p>
        </w:tc>
        <w:tc>
          <w:tcPr>
            <w:tcW w:w="1875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            50%</w:t>
            </w:r>
          </w:p>
        </w:tc>
        <w:tc>
          <w:tcPr>
            <w:tcW w:w="1876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</w:tr>
      <w:tr>
        <w:trPr/>
        <w:tc>
          <w:tcPr>
            <w:tcW w:w="1815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Витамин К2 45мг(менахинон 22,52мг)</w:t>
            </w:r>
          </w:p>
        </w:tc>
        <w:tc>
          <w:tcPr>
            <w:tcW w:w="1860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75%</w:t>
            </w:r>
          </w:p>
        </w:tc>
        <w:tc>
          <w:tcPr>
            <w:tcW w:w="1875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56%              64%</w:t>
            </w:r>
          </w:p>
        </w:tc>
        <w:tc>
          <w:tcPr>
            <w:tcW w:w="1875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38%          45%</w:t>
            </w:r>
          </w:p>
        </w:tc>
        <w:tc>
          <w:tcPr>
            <w:tcW w:w="1876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815" w:type="dxa"/>
            <w:tcBorders/>
          </w:tcPr>
          <w:p>
            <w:pPr>
              <w:pStyle w:val="Style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Витамин </w:t>
            </w:r>
            <w:r>
              <w:rPr>
                <w:rFonts w:ascii="Times New Roman" w:hAnsi="Times New Roman"/>
                <w:lang w:val="en-US"/>
              </w:rPr>
              <w:t>D</w:t>
            </w:r>
            <w:r>
              <w:rPr>
                <w:rFonts w:ascii="Times New Roman" w:hAnsi="Times New Roman"/>
                <w:lang w:val="ru-RU"/>
              </w:rPr>
              <w:t>3 400МЕ(холекальциферол 4,4мг)</w:t>
            </w:r>
          </w:p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60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875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           100%</w:t>
            </w:r>
          </w:p>
        </w:tc>
        <w:tc>
          <w:tcPr>
            <w:tcW w:w="1875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         100%</w:t>
            </w:r>
          </w:p>
        </w:tc>
        <w:tc>
          <w:tcPr>
            <w:tcW w:w="1876" w:type="dxa"/>
            <w:tcBorders/>
          </w:tcPr>
          <w:p>
            <w:pPr>
              <w:pStyle w:val="Style23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200%</w:t>
            </w:r>
          </w:p>
        </w:tc>
      </w:tr>
    </w:tbl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*% от нормы физиологической потребности </w:t>
        <w:br/>
        <w:t xml:space="preserve">**% от рекомендуемого уровня суточного потребления. 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Пищевая ценность на 100г продукта: белки-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0,1г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; жиры-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0,1г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; углеводы-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10,2г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Энергетическая ценность на 100 г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41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ккал /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171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кДж.</w:t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/>
      </w:r>
    </w:p>
    <w:p>
      <w:pPr>
        <w:pStyle w:val="Style15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Рекомендации по применению: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Детям с 7 лет и взрослым принимать по 1 таблетке в день во время еды.</w:t>
        <w:br/>
        <w:t>Если иное не назначено врачом.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Противопоказания: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Индивидуальная непереносимость компонентов. Не является лекарственным средством.</w:t>
        <w:br/>
        <w:br/>
      </w:r>
      <w:r>
        <w:rPr>
          <w:rFonts w:ascii="Times New Roman" w:hAnsi="Times New Roman"/>
          <w:b/>
          <w:bCs/>
          <w:sz w:val="28"/>
          <w:szCs w:val="28"/>
          <w:lang w:val="ru-RU"/>
        </w:rPr>
        <w:t>Условия хранения: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br/>
        <w:t>Хранить в сухом, недоступном для детей месте, при температуре не выше 25°С.</w:t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Style19"/>
    <w:next w:val="Style15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Символ нумерации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Style20"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Application>LibreOffice/7.3.5.2$Windows_X86_64 LibreOffice_project/184fe81b8c8c30d8b5082578aee2fed2ea847c01</Application>
  <AppVersion>15.0000</AppVersion>
  <Pages>1</Pages>
  <Words>167</Words>
  <Characters>1160</Characters>
  <CharactersWithSpaces>1376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2024-09-13T12:40:00Z</dcterms:created>
  <dc:creator>Наталья Справочное бюро</dc:creator>
  <dc:description/>
  <dc:language>ru-RU</dc:language>
  <cp:lastModifiedBy/>
  <dcterms:modified xsi:type="dcterms:W3CDTF">2026-06-25T14:54:42Z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