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280" w:after="280"/>
        <w:jc w:val="center"/>
        <w:rPr>
          <w:sz w:val="32"/>
          <w:szCs w:val="32"/>
        </w:rPr>
      </w:pPr>
      <w:r>
        <w:rPr>
          <w:sz w:val="32"/>
          <w:szCs w:val="32"/>
        </w:rPr>
        <w:t>Витамин С+D+Цинк для детей таблетки жевательные БАД 1900мг №30</w:t>
      </w:r>
    </w:p>
    <w:p>
      <w:pPr>
        <w:pStyle w:val="Style14"/>
        <w:spacing w:before="280" w:after="2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в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качестве биологически активной добавки к пище для детей - дополнительного источника витамина С, D3 и цинка.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Декстроза, мальтодекстрин, аскорбат натрия или аскорбиновая кислота (витамин С), ароматизатор натуральный (лимон, ягоды), цинка цитрат (цинк), стеарат магния (антислеживающий агент), экстракт куркумы (краситель натуральный), холекальциферол (витамин D3).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Жевательная таблетка массой 1900 мг.</w:t>
        <w:br/>
        <w:br/>
        <w:t xml:space="preserve">1 жевательная таблетка содержит: </w:t>
        <w:br/>
        <w:t xml:space="preserve">витамин С - 100 мг; </w:t>
        <w:br/>
        <w:t xml:space="preserve">цинк - 8 мг; </w:t>
        <w:br/>
        <w:t xml:space="preserve">витамин D3 - 400 ME.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с 4 лет разжевывать 1 таблетку в день с приемом пищи.</w:t>
        <w:br/>
        <w:t xml:space="preserve">Не является лекарством.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Индивидуальная непереносимость компонентов. 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Условия хранения: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 xml:space="preserve">хранить при температуре не выше 25 °С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БАД 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Выделение жирным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Style20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LibreOffice/7.3.5.2$Windows_X86_64 LibreOffice_project/184fe81b8c8c30d8b5082578aee2fed2ea847c01</Application>
  <AppVersion>15.0000</AppVersion>
  <Pages>1</Pages>
  <Words>116</Words>
  <Characters>744</Characters>
  <CharactersWithSpaces>857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2026-02-12T08:53:17Z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