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DF6D7" w14:textId="77777777" w:rsidR="008B1BEC" w:rsidRPr="008B1BEC" w:rsidRDefault="008B1BEC" w:rsidP="008B1BEC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8B1BEC">
        <w:rPr>
          <w:rFonts w:ascii="Times New Roman" w:hAnsi="Times New Roman" w:cs="Times New Roman"/>
          <w:b/>
          <w:bCs/>
          <w:color w:val="auto"/>
        </w:rPr>
        <w:t>Флюид солнцезащитный DUCRAY MELASCREEN SPF 50+ 50мл</w:t>
      </w:r>
    </w:p>
    <w:p w14:paraId="58ADE74A" w14:textId="5AAE101F" w:rsidR="008B1BEC" w:rsidRDefault="008B1BEC" w:rsidP="008B1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Флюид Ducray Melascreen SPF 50+ для нормальной и комбинированной кожи уменьшает гиперпигментацию, вызванную воздействием солнечных лучей (коричневые пятна). Защищает кожу от фотостарения и вредных внешних воздействий. В состав продукта входит азелаиновая кислота, которая регулирует избыточную выработку меланина (меланин является причиной возникновения пигментации). Средство содержит запатентованную систему фотостабильных фильтров TriAsorB ТМ и обеспечивает очень высокую степень защиты от UVB, UVA лучей и синего света. Формула устойчива к воде и поту. 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Флюид сочетает в себе тройное действие: уменьшение пигментации + увлажнение + SPF защита. 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Легкая текстура без отдушек и белесости. 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Одобренная безопасность для использования во время беременности и лактации. </w:t>
      </w:r>
    </w:p>
    <w:p w14:paraId="62AD541F" w14:textId="77777777" w:rsidR="008B1BEC" w:rsidRPr="008B1BEC" w:rsidRDefault="008B1BEC" w:rsidP="008B1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CFDF1" w14:textId="263FF871" w:rsidR="008B1BEC" w:rsidRDefault="008B1BEC" w:rsidP="009A35D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 w:rsidR="009A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 интенсивность коричневых пятен на 89%*;</w:t>
      </w:r>
      <w:r w:rsidR="009A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предотвращает появление новых пятен на 93%*; увлажняет, защищает от фотостарения и вредных внешних воздействий; </w:t>
      </w:r>
      <w:bookmarkStart w:id="0" w:name="_GoBack"/>
      <w:bookmarkEnd w:id="0"/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защиты от UVB, UVA лучей и синего света. 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BEC">
        <w:rPr>
          <w:rFonts w:ascii="Times New Roman" w:eastAsia="Times New Roman" w:hAnsi="Times New Roman" w:cs="Times New Roman"/>
          <w:sz w:val="20"/>
          <w:szCs w:val="20"/>
          <w:lang w:eastAsia="ru-RU"/>
        </w:rPr>
        <w:t>*% удовлетворенности. Исследование, проведенное на 100 женщинах в течение 21 дня.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2190F7" w14:textId="77777777" w:rsidR="008B1BEC" w:rsidRPr="008B1BEC" w:rsidRDefault="008B1BEC" w:rsidP="008B1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EBA03" w14:textId="371B96F6" w:rsidR="008B1BEC" w:rsidRDefault="008B1BEC" w:rsidP="008B1BE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выходом на солнце наносите на чистую кожу лица, шеи, рук и области декольте (2 полоски средства на средний и указательный пальцы). Рекомендуется обновлять солнцезащитные средства после купания или использования полотенца.</w:t>
      </w:r>
    </w:p>
    <w:p w14:paraId="06FDB6A7" w14:textId="77777777" w:rsidR="008B1BEC" w:rsidRPr="008B1BEC" w:rsidRDefault="008B1BEC" w:rsidP="008B1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FAF11" w14:textId="5C45DFEE" w:rsidR="008B1BEC" w:rsidRDefault="008B1BEC" w:rsidP="008B1BE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7FAC97DB" w14:textId="77777777" w:rsidR="008B1BEC" w:rsidRPr="008B1BEC" w:rsidRDefault="008B1BEC" w:rsidP="008B1BEC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E42E0" w14:textId="20783543" w:rsidR="00F0321B" w:rsidRPr="008B1BEC" w:rsidRDefault="008B1BEC" w:rsidP="008B1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E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B1BEC">
        <w:rPr>
          <w:rFonts w:ascii="Times New Roman" w:hAnsi="Times New Roman" w:cs="Times New Roman"/>
          <w:sz w:val="28"/>
          <w:szCs w:val="28"/>
        </w:rPr>
        <w:t xml:space="preserve">: </w:t>
      </w:r>
      <w:r w:rsidRPr="008B1BEC">
        <w:rPr>
          <w:rFonts w:ascii="Times New Roman" w:hAnsi="Times New Roman" w:cs="Times New Roman"/>
          <w:sz w:val="28"/>
          <w:szCs w:val="28"/>
        </w:rPr>
        <w:t>Water (aqua), C12-15 alkyl benzoate, Diethylamino hydroxybenzoyl hexyl benzoate, Ethylhexyl triazone, Oryza sativa (rice) starch (oryza sativa starch), Phenylene bis-diphenyltriazine, Glycerin, Bis-ethylhexyloxyphenol methoxyphenyl triazine, Potassium cetyl phosphate, Glyceryl stearate, Stearyl alcohol, Tapioca starch, Vp/eicosene copolymer, Azelaic acid, Benzoic acid, Caprylyl glycol, Glyceryl behenate, Glyceryl dibehenate, Ppg-1-peg-9 lauryl glycol ether, Red 33 (ci 17200), Sodium hydroxide, Tribehenin, Xanthan gum</w:t>
      </w:r>
    </w:p>
    <w:sectPr w:rsidR="00F0321B" w:rsidRPr="008B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D8"/>
    <w:rsid w:val="004834D8"/>
    <w:rsid w:val="008B1BEC"/>
    <w:rsid w:val="009A35DE"/>
    <w:rsid w:val="00F0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EEAE"/>
  <w15:chartTrackingRefBased/>
  <w15:docId w15:val="{2857CD6D-60F9-41A7-A888-E262CC3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1B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B1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1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2024-02-22T08:01:00Z</dcterms:created>
  <dcterms:modified xsi:type="dcterms:W3CDTF">2024-02-22T08:08:00Z</dcterms:modified>
</cp:coreProperties>
</file>