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80911" w14:textId="77777777" w:rsidR="00DD6FC8" w:rsidRPr="00DD6FC8" w:rsidRDefault="00DD6FC8" w:rsidP="00DD6F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D6F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Гель VIDERMINA </w:t>
      </w:r>
      <w:proofErr w:type="spellStart"/>
      <w:r w:rsidRPr="00DD6F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clx-attiva</w:t>
      </w:r>
      <w:proofErr w:type="spellEnd"/>
      <w:r w:rsidRPr="00DD6F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интимной гигиены 300мл</w:t>
      </w:r>
    </w:p>
    <w:p w14:paraId="121E29AC" w14:textId="1A5E8D2F" w:rsidR="00DD6FC8" w:rsidRDefault="00DD6FC8" w:rsidP="00BF50BE">
      <w:pPr>
        <w:pStyle w:val="a3"/>
        <w:spacing w:before="0" w:beforeAutospacing="0" w:after="0" w:afterAutospacing="0"/>
        <w:rPr>
          <w:sz w:val="28"/>
          <w:szCs w:val="28"/>
        </w:rPr>
      </w:pPr>
      <w:r w:rsidRPr="00DD6FC8">
        <w:rPr>
          <w:sz w:val="28"/>
          <w:szCs w:val="28"/>
        </w:rPr>
        <w:t xml:space="preserve">Мягкое средство разработано для ежедневной гигиены слизистой половых органов при условии зуда, покраснений, жжения или гиперчувствительности из-за изменения </w:t>
      </w:r>
      <w:proofErr w:type="spellStart"/>
      <w:r w:rsidRPr="00DD6FC8">
        <w:rPr>
          <w:sz w:val="28"/>
          <w:szCs w:val="28"/>
        </w:rPr>
        <w:t>pH</w:t>
      </w:r>
      <w:proofErr w:type="spellEnd"/>
      <w:r w:rsidRPr="00DD6FC8">
        <w:rPr>
          <w:sz w:val="28"/>
          <w:szCs w:val="28"/>
        </w:rPr>
        <w:t xml:space="preserve"> влагалища. Формула с нейтральным </w:t>
      </w:r>
      <w:proofErr w:type="spellStart"/>
      <w:r w:rsidRPr="00DD6FC8">
        <w:rPr>
          <w:sz w:val="28"/>
          <w:szCs w:val="28"/>
        </w:rPr>
        <w:t>рH</w:t>
      </w:r>
      <w:proofErr w:type="spellEnd"/>
      <w:r w:rsidRPr="00DD6FC8">
        <w:rPr>
          <w:sz w:val="28"/>
          <w:szCs w:val="28"/>
        </w:rPr>
        <w:t xml:space="preserve"> на основе растительного комплекса, обладает успокаивающим и освежающим эффектом, особенно подходит для чувствительной и деликатной кожи. Не содержит мыла, красителей, производных пшеницы.</w:t>
      </w:r>
      <w:r w:rsidRPr="00DD6FC8">
        <w:rPr>
          <w:sz w:val="28"/>
          <w:szCs w:val="28"/>
        </w:rPr>
        <w:br/>
      </w:r>
      <w:r w:rsidRPr="00DD6FC8">
        <w:rPr>
          <w:sz w:val="28"/>
          <w:szCs w:val="28"/>
        </w:rPr>
        <w:br/>
        <w:t xml:space="preserve">Применять при гиперчувствительности наружных слизистых оболочек, раздражении, покраснении. </w:t>
      </w:r>
    </w:p>
    <w:p w14:paraId="385AF7DA" w14:textId="77777777" w:rsidR="00BF50BE" w:rsidRPr="00DD6FC8" w:rsidRDefault="00BF50BE" w:rsidP="00BF50BE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3057A6C6" w14:textId="77777777" w:rsidR="00DD6FC8" w:rsidRDefault="00DD6FC8" w:rsidP="00BF50B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D6FC8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10C1881" w14:textId="77777777" w:rsidR="00DD6FC8" w:rsidRDefault="00DD6FC8" w:rsidP="00BF50BE">
      <w:pPr>
        <w:pStyle w:val="5"/>
        <w:spacing w:before="0"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DD6FC8">
        <w:rPr>
          <w:rFonts w:ascii="Times New Roman" w:hAnsi="Times New Roman" w:cs="Times New Roman"/>
          <w:color w:val="auto"/>
          <w:sz w:val="28"/>
          <w:szCs w:val="28"/>
        </w:rPr>
        <w:t xml:space="preserve">в период антибактериальной терапии: повышение местной защиты и профилактики от </w:t>
      </w:r>
      <w:proofErr w:type="spellStart"/>
      <w:r w:rsidRPr="00DD6FC8">
        <w:rPr>
          <w:rFonts w:ascii="Times New Roman" w:hAnsi="Times New Roman" w:cs="Times New Roman"/>
          <w:color w:val="auto"/>
          <w:sz w:val="28"/>
          <w:szCs w:val="28"/>
        </w:rPr>
        <w:t>кандидозных</w:t>
      </w:r>
      <w:proofErr w:type="spellEnd"/>
      <w:r w:rsidRPr="00DD6FC8">
        <w:rPr>
          <w:rFonts w:ascii="Times New Roman" w:hAnsi="Times New Roman" w:cs="Times New Roman"/>
          <w:color w:val="auto"/>
          <w:sz w:val="28"/>
          <w:szCs w:val="28"/>
        </w:rPr>
        <w:t xml:space="preserve"> инфекций;</w:t>
      </w:r>
    </w:p>
    <w:p w14:paraId="0D2E5378" w14:textId="77777777" w:rsidR="00DD6FC8" w:rsidRDefault="00DD6FC8" w:rsidP="00BF50BE">
      <w:pPr>
        <w:pStyle w:val="5"/>
        <w:spacing w:before="0"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DD6FC8">
        <w:rPr>
          <w:rFonts w:ascii="Times New Roman" w:hAnsi="Times New Roman" w:cs="Times New Roman"/>
          <w:color w:val="auto"/>
          <w:sz w:val="28"/>
          <w:szCs w:val="28"/>
        </w:rPr>
        <w:t xml:space="preserve">во время менструации: профилактика локальных воспалительных случаев; </w:t>
      </w:r>
    </w:p>
    <w:p w14:paraId="0A7F821C" w14:textId="77777777" w:rsidR="00DD6FC8" w:rsidRDefault="00DD6FC8" w:rsidP="00BF50BE">
      <w:pPr>
        <w:pStyle w:val="5"/>
        <w:spacing w:before="0"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DD6FC8">
        <w:rPr>
          <w:rFonts w:ascii="Times New Roman" w:hAnsi="Times New Roman" w:cs="Times New Roman"/>
          <w:color w:val="auto"/>
          <w:sz w:val="28"/>
          <w:szCs w:val="28"/>
        </w:rPr>
        <w:t xml:space="preserve">прием противозачаточных таблеток: снижение сухости влагалища связано со снижением уровня эстрогенов; </w:t>
      </w:r>
    </w:p>
    <w:p w14:paraId="77B051AC" w14:textId="77777777" w:rsidR="00DD6FC8" w:rsidRDefault="00DD6FC8" w:rsidP="00BF50BE">
      <w:pPr>
        <w:pStyle w:val="5"/>
        <w:spacing w:before="0"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DD6FC8">
        <w:rPr>
          <w:rFonts w:ascii="Times New Roman" w:hAnsi="Times New Roman" w:cs="Times New Roman"/>
          <w:color w:val="auto"/>
          <w:sz w:val="28"/>
          <w:szCs w:val="28"/>
        </w:rPr>
        <w:t xml:space="preserve">период стресса: снижает негативное воздействие стресса на бактериальную флору влагалища, вызванного снижением иммунной защиты; </w:t>
      </w:r>
    </w:p>
    <w:p w14:paraId="3AD5F59B" w14:textId="77777777" w:rsidR="00DD6FC8" w:rsidRDefault="00DD6FC8" w:rsidP="00BF50BE">
      <w:pPr>
        <w:pStyle w:val="5"/>
        <w:spacing w:before="0"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DD6FC8">
        <w:rPr>
          <w:rFonts w:ascii="Times New Roman" w:hAnsi="Times New Roman" w:cs="Times New Roman"/>
          <w:color w:val="auto"/>
          <w:sz w:val="28"/>
          <w:szCs w:val="28"/>
        </w:rPr>
        <w:t xml:space="preserve">во время беременности и кормления грудью: снижает риск возникновения стрептококковой инфекции группы В; </w:t>
      </w:r>
    </w:p>
    <w:p w14:paraId="4193A65E" w14:textId="06B75DDA" w:rsidR="00DD6FC8" w:rsidRDefault="00DD6FC8" w:rsidP="00BF50BE">
      <w:pPr>
        <w:pStyle w:val="5"/>
        <w:spacing w:before="0"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DD6FC8">
        <w:rPr>
          <w:rFonts w:ascii="Times New Roman" w:hAnsi="Times New Roman" w:cs="Times New Roman"/>
          <w:color w:val="auto"/>
          <w:sz w:val="28"/>
          <w:szCs w:val="28"/>
        </w:rPr>
        <w:t xml:space="preserve">тренажерный зал и бассейн: снижает риск микробного инфицирования. </w:t>
      </w:r>
    </w:p>
    <w:p w14:paraId="4398286C" w14:textId="77777777" w:rsidR="00DD6FC8" w:rsidRPr="00DD6FC8" w:rsidRDefault="00DD6FC8" w:rsidP="00BF50BE">
      <w:pPr>
        <w:spacing w:after="0" w:line="240" w:lineRule="auto"/>
      </w:pPr>
    </w:p>
    <w:p w14:paraId="4E244B3C" w14:textId="62D3B58A" w:rsidR="00DD6FC8" w:rsidRDefault="00DD6FC8" w:rsidP="00BF50B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D6FC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DD6FC8">
        <w:rPr>
          <w:rFonts w:ascii="Times New Roman" w:hAnsi="Times New Roman" w:cs="Times New Roman"/>
          <w:color w:val="auto"/>
          <w:sz w:val="28"/>
          <w:szCs w:val="28"/>
        </w:rPr>
        <w:t>одходит для ежедневного применения.</w:t>
      </w:r>
    </w:p>
    <w:p w14:paraId="6EE860CC" w14:textId="77777777" w:rsidR="00DD6FC8" w:rsidRPr="00DD6FC8" w:rsidRDefault="00DD6FC8" w:rsidP="00BF50BE">
      <w:pPr>
        <w:spacing w:after="0" w:line="240" w:lineRule="auto"/>
      </w:pPr>
    </w:p>
    <w:p w14:paraId="19D84D20" w14:textId="77777777" w:rsidR="00DD6FC8" w:rsidRPr="00DD6FC8" w:rsidRDefault="00DD6FC8" w:rsidP="00BF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6FC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D6FC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Aqua;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cocamidopropyl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betaine; PEG-7 glyceryl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cocoate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polysorbate 20; sorbitol; lactic acid; ceteareth-60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myristyl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glycol; sodium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lauroyl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sarcosinate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disodium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cocoamphodiacetate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cocamidopropylamine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oxide; PEG-40 hydrogenated castor oil; glycol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distearate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laureth-7; propylene glycol;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mentha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piperita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leaf extract;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rosmarinus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officinalis leaf extract; chlorhexidine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digluconate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cinnamomum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zeylanicum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bark extract;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lavandula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angustifolia flower extract;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olea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europea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leaf extract; </w:t>
      </w:r>
      <w:proofErr w:type="spellStart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caprylyl</w:t>
      </w:r>
      <w:proofErr w:type="spellEnd"/>
      <w:r w:rsidRPr="00DD6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glycol; phenoxyethanol; o-cymen-5-ol; disodium EDTA; parfum </w:t>
      </w:r>
    </w:p>
    <w:p w14:paraId="6412AAE3" w14:textId="1A13793A" w:rsidR="005C1EE9" w:rsidRPr="00DD6FC8" w:rsidRDefault="005C1EE9" w:rsidP="00BF50BE">
      <w:pPr>
        <w:spacing w:after="0" w:line="240" w:lineRule="auto"/>
        <w:rPr>
          <w:lang w:val="en-US"/>
        </w:rPr>
      </w:pPr>
    </w:p>
    <w:sectPr w:rsidR="005C1EE9" w:rsidRPr="00DD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D1"/>
    <w:rsid w:val="003223D1"/>
    <w:rsid w:val="005C1EE9"/>
    <w:rsid w:val="00BF50BE"/>
    <w:rsid w:val="00D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1416"/>
  <w15:chartTrackingRefBased/>
  <w15:docId w15:val="{8E820445-0FA0-450B-AED2-D7F99F89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D6F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6FC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DD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2023-08-29T12:50:00Z</dcterms:created>
  <dcterms:modified xsi:type="dcterms:W3CDTF">2023-08-29T12:55:00Z</dcterms:modified>
</cp:coreProperties>
</file>