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4AE3" w14:textId="77777777" w:rsidR="000D2880" w:rsidRPr="000D2880" w:rsidRDefault="000D2880" w:rsidP="000D28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880">
        <w:rPr>
          <w:rFonts w:ascii="Times New Roman" w:hAnsi="Times New Roman" w:cs="Times New Roman"/>
          <w:b/>
          <w:bCs/>
          <w:sz w:val="32"/>
          <w:szCs w:val="32"/>
        </w:rPr>
        <w:t>Сенна Д БАД таблетки 500мг упаковка №30</w:t>
      </w:r>
    </w:p>
    <w:p w14:paraId="0919A725" w14:textId="77777777" w:rsidR="000D2880" w:rsidRDefault="000D28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2880">
        <w:rPr>
          <w:rFonts w:ascii="Times New Roman" w:hAnsi="Times New Roman" w:cs="Times New Roman"/>
          <w:sz w:val="28"/>
          <w:szCs w:val="28"/>
        </w:rPr>
        <w:t>Биололгически</w:t>
      </w:r>
      <w:proofErr w:type="spellEnd"/>
      <w:r w:rsidRPr="000D2880">
        <w:rPr>
          <w:rFonts w:ascii="Times New Roman" w:hAnsi="Times New Roman" w:cs="Times New Roman"/>
          <w:sz w:val="28"/>
          <w:szCs w:val="28"/>
        </w:rPr>
        <w:t xml:space="preserve"> активная добавка к пище. Не является лекарственным средством. Сенна-Д восстанавливает регулярную и правильную работу кишечника. Его эффективность обеспечивает уникальная комбинация натуральных компонентов препарата: листьев сенны, корней и корневищ девясила высокого, микрокристаллической целлюлозы. Сенна александрийская или кассия применяется как средство, помогающее освобождению кишечника с мягким стулом. Основным действующим веществом сенны александрийской являются </w:t>
      </w:r>
      <w:proofErr w:type="spellStart"/>
      <w:r w:rsidRPr="000D2880">
        <w:rPr>
          <w:rFonts w:ascii="Times New Roman" w:hAnsi="Times New Roman" w:cs="Times New Roman"/>
          <w:sz w:val="28"/>
          <w:szCs w:val="28"/>
        </w:rPr>
        <w:t>антрагликозиды</w:t>
      </w:r>
      <w:proofErr w:type="spellEnd"/>
      <w:r w:rsidRPr="000D2880">
        <w:rPr>
          <w:rFonts w:ascii="Times New Roman" w:hAnsi="Times New Roman" w:cs="Times New Roman"/>
          <w:sz w:val="28"/>
          <w:szCs w:val="28"/>
        </w:rPr>
        <w:t xml:space="preserve">, обладающие слабительным действием. Девясил высокий наиболее часто используется как отхаркивающее, желчегонное, улучшающее пищеварение и обмен веществ, средство. Присутствующий в нем инулин помогает избавляться от запоров. </w:t>
      </w:r>
    </w:p>
    <w:p w14:paraId="5370F9AE" w14:textId="77777777" w:rsidR="000D2880" w:rsidRDefault="000D2880">
      <w:pPr>
        <w:rPr>
          <w:rFonts w:ascii="Times New Roman" w:hAnsi="Times New Roman" w:cs="Times New Roman"/>
          <w:sz w:val="28"/>
          <w:szCs w:val="28"/>
        </w:rPr>
      </w:pPr>
      <w:r w:rsidRPr="000D2880">
        <w:rPr>
          <w:rFonts w:ascii="Times New Roman" w:hAnsi="Times New Roman" w:cs="Times New Roman"/>
          <w:sz w:val="28"/>
          <w:szCs w:val="28"/>
        </w:rPr>
        <w:t xml:space="preserve">Рекомендуется в качестве дополнительного источника </w:t>
      </w:r>
      <w:proofErr w:type="spellStart"/>
      <w:r w:rsidRPr="000D2880">
        <w:rPr>
          <w:rFonts w:ascii="Times New Roman" w:hAnsi="Times New Roman" w:cs="Times New Roman"/>
          <w:sz w:val="28"/>
          <w:szCs w:val="28"/>
        </w:rPr>
        <w:t>гидроксиантраценгликозидов</w:t>
      </w:r>
      <w:proofErr w:type="spellEnd"/>
      <w:r w:rsidRPr="000D2880">
        <w:rPr>
          <w:rFonts w:ascii="Times New Roman" w:hAnsi="Times New Roman" w:cs="Times New Roman"/>
          <w:sz w:val="28"/>
          <w:szCs w:val="28"/>
        </w:rPr>
        <w:t>. Для поддержания моторной функции кишечника.</w:t>
      </w:r>
    </w:p>
    <w:p w14:paraId="67ADCA2B" w14:textId="382DE32D" w:rsidR="006A0C8D" w:rsidRPr="000D2880" w:rsidRDefault="000D2880">
      <w:pPr>
        <w:rPr>
          <w:rFonts w:ascii="Times New Roman" w:hAnsi="Times New Roman" w:cs="Times New Roman"/>
          <w:sz w:val="28"/>
          <w:szCs w:val="28"/>
        </w:rPr>
      </w:pPr>
      <w:r w:rsidRPr="000D288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D2880">
        <w:rPr>
          <w:rFonts w:ascii="Times New Roman" w:hAnsi="Times New Roman" w:cs="Times New Roman"/>
          <w:sz w:val="28"/>
          <w:szCs w:val="28"/>
        </w:rPr>
        <w:t>: принимать внутрь лицам старше 18-и лет по 1-2 таблетки в день (утром или вечером) во время еды, запивая достаточным количеством воды. Курс приема не более 2 недель.</w:t>
      </w:r>
    </w:p>
    <w:sectPr w:rsidR="006A0C8D" w:rsidRPr="000D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7B"/>
    <w:rsid w:val="00046703"/>
    <w:rsid w:val="000D2880"/>
    <w:rsid w:val="002D5CF3"/>
    <w:rsid w:val="00313D7B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40F9"/>
  <w15:chartTrackingRefBased/>
  <w15:docId w15:val="{182DCE9B-89DC-4693-9BD6-564CCC51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3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3D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3D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3D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3D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3D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3D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3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3D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3D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3D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3D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2025-05-29T06:47:00Z</dcterms:created>
  <dcterms:modified xsi:type="dcterms:W3CDTF">2025-05-29T06:51:00Z</dcterms:modified>
</cp:coreProperties>
</file>