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E179" w14:textId="44D36A8E" w:rsidR="00EF2F69" w:rsidRPr="00EF2F69" w:rsidRDefault="00EF2F69" w:rsidP="00EF2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EF2F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Целевит</w:t>
      </w:r>
      <w:proofErr w:type="spellEnd"/>
      <w:r w:rsidRPr="00EF2F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Витамин С 400мг таблетки в кишечнорастворим</w:t>
      </w:r>
      <w:r w:rsidR="001F00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ые </w:t>
      </w:r>
      <w:r w:rsidRPr="00EF2F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оболочке БАД 642мг №30</w:t>
      </w:r>
    </w:p>
    <w:p w14:paraId="210DEFF0" w14:textId="5A5C7BC2" w:rsidR="00EF2F69" w:rsidRPr="00EF2F69" w:rsidRDefault="00EF2F69" w:rsidP="00EF2F69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2F69">
        <w:rPr>
          <w:rFonts w:ascii="Times New Roman" w:hAnsi="Times New Roman" w:cs="Times New Roman"/>
          <w:color w:val="auto"/>
          <w:sz w:val="28"/>
          <w:szCs w:val="28"/>
        </w:rPr>
        <w:t>Основное действующее вещество</w:t>
      </w:r>
      <w:r>
        <w:rPr>
          <w:rFonts w:ascii="Times New Roman" w:hAnsi="Times New Roman" w:cs="Times New Roman"/>
          <w:color w:val="auto"/>
          <w:sz w:val="28"/>
          <w:szCs w:val="28"/>
        </w:rPr>
        <w:t>: а</w:t>
      </w:r>
      <w:r w:rsidRPr="00EF2F69">
        <w:rPr>
          <w:rFonts w:ascii="Times New Roman" w:hAnsi="Times New Roman" w:cs="Times New Roman"/>
          <w:color w:val="auto"/>
          <w:sz w:val="28"/>
          <w:szCs w:val="28"/>
        </w:rPr>
        <w:t>скорбиновая кислота.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2EBA90FF" w14:textId="77777777" w:rsidR="00EF2F69" w:rsidRPr="00EF2F69" w:rsidRDefault="00EF2F69" w:rsidP="00EF2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59D6" w14:textId="000D6A3F" w:rsidR="00EF2F69" w:rsidRDefault="00EF2F69" w:rsidP="00EF2F69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2F6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Показания к применению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EF2F69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рекомендуемая в качестве дополнительного источника витамина С.</w:t>
      </w:r>
    </w:p>
    <w:p w14:paraId="1DB19522" w14:textId="77777777" w:rsidR="00EF2F69" w:rsidRPr="00EF2F69" w:rsidRDefault="00EF2F69" w:rsidP="00EF2F69">
      <w:pPr>
        <w:spacing w:after="0" w:line="240" w:lineRule="auto"/>
      </w:pPr>
    </w:p>
    <w:p w14:paraId="6AEBE9A0" w14:textId="56E73C9E" w:rsidR="00EF2F69" w:rsidRPr="00EF2F69" w:rsidRDefault="00EF2F69" w:rsidP="00EF2F69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2F6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 и дозы</w:t>
      </w:r>
      <w:r>
        <w:rPr>
          <w:rFonts w:ascii="Times New Roman" w:hAnsi="Times New Roman" w:cs="Times New Roman"/>
          <w:color w:val="auto"/>
          <w:sz w:val="28"/>
          <w:szCs w:val="28"/>
        </w:rPr>
        <w:t>: в</w:t>
      </w:r>
      <w:r w:rsidRPr="00EF2F69">
        <w:rPr>
          <w:rFonts w:ascii="Times New Roman" w:hAnsi="Times New Roman" w:cs="Times New Roman"/>
          <w:color w:val="auto"/>
          <w:sz w:val="28"/>
          <w:szCs w:val="28"/>
        </w:rPr>
        <w:t>зрослым по 1 таблетке 1 раз в день во время еды. Продолжительность приема – 1 месяц. При необходимости прием можно повторить.</w:t>
      </w:r>
    </w:p>
    <w:p w14:paraId="09735718" w14:textId="77777777" w:rsidR="000730FB" w:rsidRDefault="000730FB" w:rsidP="00EF2F69">
      <w:pPr>
        <w:spacing w:after="0" w:line="240" w:lineRule="auto"/>
      </w:pPr>
    </w:p>
    <w:sectPr w:rsidR="000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C3"/>
    <w:rsid w:val="000730FB"/>
    <w:rsid w:val="001F0071"/>
    <w:rsid w:val="00876E07"/>
    <w:rsid w:val="00C036DB"/>
    <w:rsid w:val="00E058C3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E1BD"/>
  <w15:chartTrackingRefBased/>
  <w15:docId w15:val="{8403972E-C0E0-4AA4-9FAD-F1DB251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2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F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EF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2023-04-18T08:21:00Z</dcterms:created>
  <dcterms:modified xsi:type="dcterms:W3CDTF">2023-04-18T08:26:00Z</dcterms:modified>
</cp:coreProperties>
</file>