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12B7" w14:textId="77777777" w:rsidR="00D43249" w:rsidRPr="00D43249" w:rsidRDefault="00D43249" w:rsidP="00D432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3249">
        <w:rPr>
          <w:rFonts w:ascii="Times New Roman" w:hAnsi="Times New Roman" w:cs="Times New Roman"/>
          <w:b/>
          <w:bCs/>
          <w:sz w:val="32"/>
          <w:szCs w:val="32"/>
        </w:rPr>
        <w:t>Бальзам-барьер La Roche-</w:t>
      </w:r>
      <w:proofErr w:type="spellStart"/>
      <w:r w:rsidRPr="00D43249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D43249">
        <w:rPr>
          <w:rFonts w:ascii="Times New Roman" w:hAnsi="Times New Roman" w:cs="Times New Roman"/>
          <w:b/>
          <w:bCs/>
          <w:sz w:val="32"/>
          <w:szCs w:val="32"/>
        </w:rPr>
        <w:t xml:space="preserve"> CICAPLAST </w:t>
      </w:r>
      <w:proofErr w:type="spellStart"/>
      <w:r w:rsidRPr="00D43249">
        <w:rPr>
          <w:rFonts w:ascii="Times New Roman" w:hAnsi="Times New Roman" w:cs="Times New Roman"/>
          <w:b/>
          <w:bCs/>
          <w:sz w:val="32"/>
          <w:szCs w:val="32"/>
        </w:rPr>
        <w:t>Lips</w:t>
      </w:r>
      <w:proofErr w:type="spellEnd"/>
      <w:r w:rsidRPr="00D43249">
        <w:rPr>
          <w:rFonts w:ascii="Times New Roman" w:hAnsi="Times New Roman" w:cs="Times New Roman"/>
          <w:b/>
          <w:bCs/>
          <w:sz w:val="32"/>
          <w:szCs w:val="32"/>
        </w:rPr>
        <w:t xml:space="preserve"> восстанавливающий для губ 7,5мл</w:t>
      </w:r>
    </w:p>
    <w:p w14:paraId="6FC1DC53" w14:textId="3A275A46" w:rsidR="00D43249" w:rsidRPr="00D43249" w:rsidRDefault="00D43249" w:rsidP="00D43249">
      <w:pPr>
        <w:rPr>
          <w:rFonts w:ascii="Times New Roman" w:hAnsi="Times New Roman" w:cs="Times New Roman"/>
          <w:sz w:val="28"/>
          <w:szCs w:val="28"/>
        </w:rPr>
      </w:pPr>
      <w:r w:rsidRPr="00D43249">
        <w:rPr>
          <w:rFonts w:ascii="Times New Roman" w:hAnsi="Times New Roman" w:cs="Times New Roman"/>
          <w:sz w:val="28"/>
          <w:szCs w:val="28"/>
        </w:rPr>
        <w:t>Барьерная текстура La Roche-</w:t>
      </w:r>
      <w:proofErr w:type="spellStart"/>
      <w:r w:rsidRPr="00D43249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D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249">
        <w:rPr>
          <w:rFonts w:ascii="Times New Roman" w:hAnsi="Times New Roman" w:cs="Times New Roman"/>
          <w:sz w:val="28"/>
          <w:szCs w:val="28"/>
        </w:rPr>
        <w:t>Cicaplast</w:t>
      </w:r>
      <w:proofErr w:type="spellEnd"/>
      <w:r w:rsidRPr="00D4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249">
        <w:rPr>
          <w:rFonts w:ascii="Times New Roman" w:hAnsi="Times New Roman" w:cs="Times New Roman"/>
          <w:sz w:val="28"/>
          <w:szCs w:val="28"/>
        </w:rPr>
        <w:t>Levres</w:t>
      </w:r>
      <w:proofErr w:type="spellEnd"/>
      <w:r w:rsidRPr="00D43249">
        <w:rPr>
          <w:rFonts w:ascii="Times New Roman" w:hAnsi="Times New Roman" w:cs="Times New Roman"/>
          <w:sz w:val="28"/>
          <w:szCs w:val="28"/>
        </w:rPr>
        <w:t xml:space="preserve"> немедленно восстанавливает и успокаивает эпидермис на потрескавшихся и раздраженных губах и других зонах (область вокруг рта, носа).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249">
        <w:rPr>
          <w:rFonts w:ascii="Times New Roman" w:hAnsi="Times New Roman" w:cs="Times New Roman"/>
          <w:sz w:val="28"/>
          <w:szCs w:val="28"/>
        </w:rPr>
        <w:t xml:space="preserve">Средство рекомендовано детям с 3-х лет и взрослым. </w:t>
      </w:r>
      <w:r w:rsidRPr="00D43249">
        <w:rPr>
          <w:rFonts w:ascii="Times New Roman" w:hAnsi="Times New Roman" w:cs="Times New Roman"/>
          <w:sz w:val="28"/>
          <w:szCs w:val="28"/>
        </w:rPr>
        <w:br/>
      </w:r>
      <w:r w:rsidRPr="00D43249">
        <w:rPr>
          <w:rFonts w:ascii="Times New Roman" w:hAnsi="Times New Roman" w:cs="Times New Roman"/>
          <w:sz w:val="28"/>
          <w:szCs w:val="28"/>
        </w:rPr>
        <w:br/>
        <w:t xml:space="preserve">Невидимая текстура. Сверхбыстрое поглощение. Немедленная эффективность. </w:t>
      </w:r>
      <w:r w:rsidRPr="00D43249">
        <w:rPr>
          <w:rFonts w:ascii="Times New Roman" w:hAnsi="Times New Roman" w:cs="Times New Roman"/>
          <w:sz w:val="28"/>
          <w:szCs w:val="28"/>
        </w:rPr>
        <w:br/>
      </w:r>
      <w:r w:rsidRPr="00D432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D43249">
        <w:rPr>
          <w:rFonts w:ascii="Times New Roman" w:hAnsi="Times New Roman" w:cs="Times New Roman"/>
          <w:sz w:val="28"/>
          <w:szCs w:val="28"/>
        </w:rPr>
        <w:t xml:space="preserve">беспечивает мгновенное успокаивающее действие; обеспечивает максимальный комфорт и не оставляет следов; восстанавливает потрескавшиеся, обветренные губы и различные раздраженные участки вокруг рта и носа. </w:t>
      </w:r>
    </w:p>
    <w:p w14:paraId="74CD3A35" w14:textId="6EED7D27" w:rsidR="00D43249" w:rsidRPr="00D43249" w:rsidRDefault="00D43249" w:rsidP="00D43249">
      <w:pPr>
        <w:rPr>
          <w:rFonts w:ascii="Times New Roman" w:hAnsi="Times New Roman" w:cs="Times New Roman"/>
          <w:sz w:val="28"/>
          <w:szCs w:val="28"/>
        </w:rPr>
      </w:pPr>
      <w:r w:rsidRPr="00D4324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43249">
        <w:rPr>
          <w:rFonts w:ascii="Times New Roman" w:hAnsi="Times New Roman" w:cs="Times New Roman"/>
          <w:sz w:val="28"/>
          <w:szCs w:val="28"/>
        </w:rPr>
        <w:t>н</w:t>
      </w:r>
      <w:r w:rsidRPr="00D43249">
        <w:rPr>
          <w:rFonts w:ascii="Times New Roman" w:hAnsi="Times New Roman" w:cs="Times New Roman"/>
          <w:sz w:val="28"/>
          <w:szCs w:val="28"/>
        </w:rPr>
        <w:t>аносить на кожу губ по мере необходимости. Средство может использоваться как основа для макияжа губ.</w:t>
      </w:r>
    </w:p>
    <w:p w14:paraId="091BEEB9" w14:textId="58012942" w:rsidR="00D43249" w:rsidRPr="00D43249" w:rsidRDefault="00D43249" w:rsidP="00D43249">
      <w:pPr>
        <w:rPr>
          <w:rFonts w:ascii="Times New Roman" w:hAnsi="Times New Roman" w:cs="Times New Roman"/>
          <w:sz w:val="28"/>
          <w:szCs w:val="28"/>
        </w:rPr>
      </w:pPr>
      <w:r w:rsidRPr="00D4324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43249">
        <w:rPr>
          <w:rFonts w:ascii="Times New Roman" w:hAnsi="Times New Roman" w:cs="Times New Roman"/>
          <w:sz w:val="28"/>
          <w:szCs w:val="28"/>
        </w:rPr>
        <w:t>и</w:t>
      </w:r>
      <w:r w:rsidRPr="00D43249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405D99FB" w14:textId="0D557FE3" w:rsidR="006A0C8D" w:rsidRPr="00D43249" w:rsidRDefault="00D432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24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432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43249">
        <w:rPr>
          <w:rFonts w:ascii="Times New Roman" w:hAnsi="Times New Roman" w:cs="Times New Roman"/>
          <w:sz w:val="28"/>
          <w:szCs w:val="28"/>
          <w:lang w:val="en-US"/>
        </w:rPr>
        <w:t xml:space="preserve">Aqua/water, ppg-5 pentaerythrityl ether, peg-5 pentaerythrityl ether, </w:t>
      </w:r>
      <w:proofErr w:type="spellStart"/>
      <w:r w:rsidRPr="00D43249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D43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3249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D43249">
        <w:rPr>
          <w:rFonts w:ascii="Times New Roman" w:hAnsi="Times New Roman" w:cs="Times New Roman"/>
          <w:sz w:val="28"/>
          <w:szCs w:val="28"/>
          <w:lang w:val="en-US"/>
        </w:rPr>
        <w:t xml:space="preserve"> butter/shea butter, cera alba/beeswax, panthenol, hydrogenated vegetable oil, </w:t>
      </w:r>
      <w:proofErr w:type="spellStart"/>
      <w:r w:rsidRPr="00D43249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D43249">
        <w:rPr>
          <w:rFonts w:ascii="Times New Roman" w:hAnsi="Times New Roman" w:cs="Times New Roman"/>
          <w:sz w:val="28"/>
          <w:szCs w:val="28"/>
          <w:lang w:val="en-US"/>
        </w:rPr>
        <w:t xml:space="preserve"> palmitate, silica </w:t>
      </w:r>
      <w:proofErr w:type="spellStart"/>
      <w:r w:rsidRPr="00D43249">
        <w:rPr>
          <w:rFonts w:ascii="Times New Roman" w:hAnsi="Times New Roman" w:cs="Times New Roman"/>
          <w:sz w:val="28"/>
          <w:szCs w:val="28"/>
          <w:lang w:val="en-US"/>
        </w:rPr>
        <w:t>silylate</w:t>
      </w:r>
      <w:proofErr w:type="spellEnd"/>
      <w:r w:rsidRPr="00D43249">
        <w:rPr>
          <w:rFonts w:ascii="Times New Roman" w:hAnsi="Times New Roman" w:cs="Times New Roman"/>
          <w:sz w:val="28"/>
          <w:szCs w:val="28"/>
          <w:lang w:val="en-US"/>
        </w:rPr>
        <w:t xml:space="preserve">, polybutene, glycine soja/soybean sterols, aqua/water, sodium saccharin, </w:t>
      </w:r>
      <w:proofErr w:type="spellStart"/>
      <w:r w:rsidRPr="00D43249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D43249">
        <w:rPr>
          <w:rFonts w:ascii="Times New Roman" w:hAnsi="Times New Roman" w:cs="Times New Roman"/>
          <w:sz w:val="28"/>
          <w:szCs w:val="28"/>
          <w:lang w:val="en-US"/>
        </w:rPr>
        <w:t xml:space="preserve"> malate phosphonic acid, pentaerythrityl tetra-di-t-butyl </w:t>
      </w:r>
      <w:proofErr w:type="spellStart"/>
      <w:r w:rsidRPr="00D43249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</w:p>
    <w:sectPr w:rsidR="006A0C8D" w:rsidRPr="00D4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9"/>
    <w:rsid w:val="002D5CF3"/>
    <w:rsid w:val="00695C15"/>
    <w:rsid w:val="006A0C8D"/>
    <w:rsid w:val="00C2103E"/>
    <w:rsid w:val="00D43249"/>
    <w:rsid w:val="00E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58C1"/>
  <w15:chartTrackingRefBased/>
  <w15:docId w15:val="{366A04F9-9B3F-4B2D-B10B-BDC2584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3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3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3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3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3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3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3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3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3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3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2025-05-20T08:56:00Z</dcterms:created>
  <dcterms:modified xsi:type="dcterms:W3CDTF">2025-05-20T09:00:00Z</dcterms:modified>
</cp:coreProperties>
</file>