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6A16" w14:textId="2AEB732A" w:rsidR="00E05D86" w:rsidRDefault="00365EA0" w:rsidP="00365E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65EA0">
        <w:rPr>
          <w:rFonts w:ascii="Times New Roman" w:hAnsi="Times New Roman" w:cs="Times New Roman"/>
          <w:b/>
          <w:bCs/>
          <w:sz w:val="32"/>
          <w:szCs w:val="32"/>
        </w:rPr>
        <w:t>Перметрин</w:t>
      </w:r>
      <w:proofErr w:type="spellEnd"/>
      <w:r w:rsidRPr="00365EA0">
        <w:rPr>
          <w:rFonts w:ascii="Times New Roman" w:hAnsi="Times New Roman" w:cs="Times New Roman"/>
          <w:b/>
          <w:bCs/>
          <w:sz w:val="32"/>
          <w:szCs w:val="32"/>
        </w:rPr>
        <w:t xml:space="preserve"> Фора+ ср-во </w:t>
      </w:r>
      <w:proofErr w:type="spellStart"/>
      <w:r w:rsidRPr="00365EA0">
        <w:rPr>
          <w:rFonts w:ascii="Times New Roman" w:hAnsi="Times New Roman" w:cs="Times New Roman"/>
          <w:b/>
          <w:bCs/>
          <w:sz w:val="32"/>
          <w:szCs w:val="32"/>
        </w:rPr>
        <w:t>педикулицидное</w:t>
      </w:r>
      <w:proofErr w:type="spellEnd"/>
      <w:r w:rsidRPr="00365EA0">
        <w:rPr>
          <w:rFonts w:ascii="Times New Roman" w:hAnsi="Times New Roman" w:cs="Times New Roman"/>
          <w:b/>
          <w:bCs/>
          <w:sz w:val="32"/>
          <w:szCs w:val="32"/>
        </w:rPr>
        <w:t xml:space="preserve"> 1,5% 100мл</w:t>
      </w:r>
    </w:p>
    <w:p w14:paraId="494CA3CF" w14:textId="65A62B51" w:rsidR="00365EA0" w:rsidRDefault="00F76D25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Aqua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Sodium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Laureth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Sulfate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Disodium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Lauryl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Sulfosuccinate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Cocamidopropyl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Betaine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Coco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Glucoside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Glyceryl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Oleate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Cocamide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MEA, Polyquaternium-7,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Permethrin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Oleyl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Oleate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Carbomer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EDTA,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Citric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Acid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Methylchloroisothiazolinone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Methylisothiazolinone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Parfum</w:t>
      </w:r>
      <w:proofErr w:type="spellEnd"/>
      <w:r w:rsidR="00365EA0"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8203D93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53EB2" w14:textId="05626F0C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уничтожения головных и лобковых вшей у взрослого населения и у детей с 5 ле</w:t>
      </w:r>
      <w:bookmarkStart w:id="0" w:name="_GoBack"/>
      <w:bookmarkEnd w:id="0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</w:p>
    <w:p w14:paraId="2C4ACD38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331AA" w14:textId="468BD9BA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нанести на предварительно увлажненные волосы головы или волосистые части тепа (при лобковом педикулезе), слегка втирая в кожу до образования стабильной пены. При необходимости надеть полиэтиленовую шапочку. Через 20 минут после нанесения средства смыть его проточной водой с обработанных частей тела, затем вымыть их обычным способом. Волосы головы прочесать частым гребнем для удаления погибших насекомых. 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 расхода средства составляет от 10 до 30 г в зависимости от зараженности насекомыми, длины и густоты волос.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необходимости обработку повторить через 7-10 дней. </w:t>
      </w:r>
    </w:p>
    <w:p w14:paraId="7E2C9A2B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39A65" w14:textId="0913EB14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непереносимость компонентов. </w:t>
      </w:r>
    </w:p>
    <w:p w14:paraId="5C2E20E0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EB060" w14:textId="5C1F1334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острым </w:t>
      </w:r>
      <w:proofErr w:type="spellStart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педикулицидным</w:t>
      </w:r>
      <w:proofErr w:type="spellEnd"/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действием, обеспечивая паралич, а затем гибель вшей. </w:t>
      </w:r>
    </w:p>
    <w:p w14:paraId="2F308DD4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1FAFD" w14:textId="3D0ADDBD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указания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обрабатывать детей в возрасте до 5 лет, беременных и кормящих женщин, людей с заболеваниями и повреждениями волосистой части головы, а также лиц с проявлениями повышенной чувствительности к компонентам средства. </w:t>
      </w:r>
    </w:p>
    <w:p w14:paraId="64E980A9" w14:textId="77777777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EAB0A" w14:textId="6B49B8E7" w:rsid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хранения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в плотно закрытой таре, отдельно от пищевых продуктов и лекарственных средств при температуре от 0°C до +25°C. Избегать попадания прямых солнечных лучей. </w:t>
      </w:r>
    </w:p>
    <w:p w14:paraId="758105AA" w14:textId="11C74FBE" w:rsidR="00365EA0" w:rsidRPr="00365EA0" w:rsidRDefault="00365EA0" w:rsidP="00365EA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ADE38F" w14:textId="77777777" w:rsidR="00365EA0" w:rsidRPr="00365EA0" w:rsidRDefault="00365EA0" w:rsidP="00365E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65EA0" w:rsidRPr="0036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86"/>
    <w:rsid w:val="00365EA0"/>
    <w:rsid w:val="00D87E86"/>
    <w:rsid w:val="00E05D86"/>
    <w:rsid w:val="00F159FC"/>
    <w:rsid w:val="00F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AEC4"/>
  <w15:chartTrackingRefBased/>
  <w15:docId w15:val="{EE7E518E-E035-4E00-86B4-FA9E096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4</cp:revision>
  <dcterms:created xsi:type="dcterms:W3CDTF">2023-01-16T09:38:00Z</dcterms:created>
  <dcterms:modified xsi:type="dcterms:W3CDTF">2023-01-18T11:57:00Z</dcterms:modified>
</cp:coreProperties>
</file>