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1E3B8" w14:textId="037472B0" w:rsidR="00330396" w:rsidRDefault="00ED0743" w:rsidP="00ED07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D0743">
        <w:rPr>
          <w:rFonts w:ascii="Times New Roman" w:hAnsi="Times New Roman" w:cs="Times New Roman"/>
          <w:b/>
          <w:bCs/>
          <w:sz w:val="32"/>
          <w:szCs w:val="32"/>
        </w:rPr>
        <w:t>Пиколинат</w:t>
      </w:r>
      <w:proofErr w:type="spellEnd"/>
      <w:r w:rsidRPr="00ED0743">
        <w:rPr>
          <w:rFonts w:ascii="Times New Roman" w:hAnsi="Times New Roman" w:cs="Times New Roman"/>
          <w:b/>
          <w:bCs/>
          <w:sz w:val="32"/>
          <w:szCs w:val="32"/>
        </w:rPr>
        <w:t xml:space="preserve"> Хрома Премиум таблетки п/о БАД 100 мг № 30</w:t>
      </w:r>
    </w:p>
    <w:p w14:paraId="412D7EAD" w14:textId="6695CFCF" w:rsidR="00ED0743" w:rsidRDefault="00ED0743" w:rsidP="00ED07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икрокристаллическая целлюлоза (носитель), </w:t>
      </w:r>
      <w:proofErr w:type="spellStart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пиколинат</w:t>
      </w:r>
      <w:proofErr w:type="spellEnd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хрома, магния </w:t>
      </w:r>
      <w:proofErr w:type="spellStart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стеарат</w:t>
      </w:r>
      <w:proofErr w:type="spellEnd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(агент </w:t>
      </w:r>
      <w:proofErr w:type="spellStart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антислеживающий</w:t>
      </w:r>
      <w:proofErr w:type="spellEnd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оболочка таблетки: </w:t>
      </w:r>
      <w:proofErr w:type="spellStart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гидроксипропилметилцеллюлоза</w:t>
      </w:r>
      <w:proofErr w:type="spellEnd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(загуститель), </w:t>
      </w:r>
      <w:proofErr w:type="spellStart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полиэтиленгликоль</w:t>
      </w:r>
      <w:proofErr w:type="spellEnd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(стабилизатор), диоксид титана (краситель), краситель «Кармин».</w:t>
      </w:r>
    </w:p>
    <w:p w14:paraId="1C5213B0" w14:textId="77777777" w:rsidR="00ED0743" w:rsidRPr="00ED0743" w:rsidRDefault="00ED0743" w:rsidP="00ED07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7AD38" w14:textId="77777777" w:rsidR="00ED0743" w:rsidRP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Избыточный вес - одна из самых животрепещущих тем для обсуждения, причем не только среди женщин, но и среди представителей мужского пола. В спортзалах и салонах красоты, в кафе и магазинах, в парках и в кино - хотя бы один раз, где-то да услышите обрывок разговора о том, что «я поправилась на 5 кг», «друг решил подкачаться», «решили всей семьей сесть на диету», «надо успеть похудеть к лету/дню рождения/свадьбе». Мода на здоровье и стройность стремительно набирает обороты, и это не может не радовать. Для снижения веса важен грамотный комплексный подход, который включает в себя правильное, сбалансированное питание, регулярные физические нагрузки, установленный режим сна и отдыха, а также прием необходимых биологически активных веществ.</w:t>
      </w:r>
    </w:p>
    <w:p w14:paraId="6A6D30BB" w14:textId="77777777" w:rsidR="00ED0743" w:rsidRP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Пиколинат</w:t>
      </w:r>
      <w:proofErr w:type="spellEnd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 Премиум» - биологически активная добавка к пище, которая станет отличным помощником на пути к идеальному телу.</w:t>
      </w:r>
    </w:p>
    <w:p w14:paraId="79F36BA5" w14:textId="1E34527D" w:rsidR="00ED0743" w:rsidRP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 - довольно распространенный химический элемент. В организме человека, где он присутствует в коже, костной ткани и мышцах, содержится от 6 до 12 мг хрома. </w:t>
      </w:r>
      <w:proofErr w:type="spellStart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Пиколинат</w:t>
      </w:r>
      <w:proofErr w:type="spellEnd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A397F"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оптимальная органическая форма, обеспечивающая максимальную биодоступность этого компонента для организма.</w:t>
      </w:r>
    </w:p>
    <w:p w14:paraId="0A75807F" w14:textId="77777777" w:rsidR="00ED0743" w:rsidRP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 участвует в регуляции работы сердечной мышцы и кровеносных сосудов, благоприятно влияет на выведение из организма солей тяжелых металлов, токсинов. Участвуя в транспорте кальция и метаболизме некоторых гормонов (например, </w:t>
      </w:r>
      <w:proofErr w:type="spellStart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дегидроэпиандростерона</w:t>
      </w:r>
      <w:proofErr w:type="spellEnd"/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), хром способствует повышению плотности костной ткани.</w:t>
      </w:r>
    </w:p>
    <w:p w14:paraId="58CF3CCF" w14:textId="77777777" w:rsidR="00ED0743" w:rsidRP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биологическая роль хрома заключается в его участии в процессах синтеза жиров и обмена углеводов. Вместе с инсулином хром действует как регулятор уровня сахара в крови, обеспечивает нормальную активность инсулина. Дополнительный прием хрома используется для повышения чувствительности к инсулину при нарушении углеводного обмена. Одной из причин тяги к сладкому является дефицит хрома, причем чем больше человек употребляет сахаросодержащих продуктов, тем сильнее снижается уровень хрома - возникает своеобразный замкнутый круг. Хром позволяет легче придерживаться низкоуглеводного питания за счет уменьшения тяги к сладкому, а также помогает ускорить обмен веществ.</w:t>
      </w:r>
    </w:p>
    <w:p w14:paraId="215CC5A4" w14:textId="09796EA0" w:rsid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 помогает увеличить расход калорий при физических нагрузках, что облегчает процесс похудения.</w:t>
      </w:r>
    </w:p>
    <w:p w14:paraId="12959A8A" w14:textId="77777777" w:rsidR="00ED0743" w:rsidRP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810EA" w14:textId="602BC034" w:rsidR="00ED0743" w:rsidRPr="00ED0743" w:rsidRDefault="00ED0743" w:rsidP="00ED07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биологически активной добавки к пище - дополнительного источника хрома.</w:t>
      </w:r>
    </w:p>
    <w:p w14:paraId="66AD9AC7" w14:textId="77777777" w:rsidR="00ED0743" w:rsidRPr="00ED0743" w:rsidRDefault="00ED0743" w:rsidP="00ED0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Противопоказания к применению</w:t>
      </w:r>
    </w:p>
    <w:p w14:paraId="2D179FDB" w14:textId="10564C45" w:rsid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компонентов, беременность, кормление грудью.</w:t>
      </w:r>
    </w:p>
    <w:p w14:paraId="59B8A604" w14:textId="77777777" w:rsidR="00ED0743" w:rsidRP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C6D0C" w14:textId="77777777" w:rsidR="00ED0743" w:rsidRPr="00ED0743" w:rsidRDefault="00ED0743" w:rsidP="00ED0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и дозы</w:t>
      </w:r>
    </w:p>
    <w:p w14:paraId="3AD0530E" w14:textId="1BC5D513" w:rsid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по 1 таблетке 1 раз в день во время еды. Продолжительность приема - 1 месяц. При необходимости прием можно повторить.</w:t>
      </w:r>
    </w:p>
    <w:p w14:paraId="0F8C09C7" w14:textId="77777777" w:rsidR="00ED0743" w:rsidRP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F16ED" w14:textId="77777777" w:rsidR="00ED0743" w:rsidRPr="00ED0743" w:rsidRDefault="00ED0743" w:rsidP="00ED0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предосторожности и особые указания</w:t>
      </w:r>
    </w:p>
    <w:p w14:paraId="0EEF6FF2" w14:textId="65AA6392" w:rsid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рекомендуется проконсультироваться с врачом.</w:t>
      </w:r>
    </w:p>
    <w:p w14:paraId="54BAC4E9" w14:textId="77777777" w:rsidR="00ED0743" w:rsidRDefault="00ED0743" w:rsidP="00ED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C6048" w14:textId="758A94EA" w:rsidR="00ED0743" w:rsidRPr="00ED0743" w:rsidRDefault="00ED0743" w:rsidP="00ED07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 температуре </w:t>
      </w:r>
      <w:r w:rsidRPr="00E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2℃ до 25℃</w:t>
      </w:r>
    </w:p>
    <w:p w14:paraId="25608A74" w14:textId="77777777" w:rsidR="00ED0743" w:rsidRPr="00ED0743" w:rsidRDefault="00ED0743" w:rsidP="00ED0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0743" w:rsidRPr="00ED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A4"/>
    <w:rsid w:val="00330396"/>
    <w:rsid w:val="007941A4"/>
    <w:rsid w:val="008A397F"/>
    <w:rsid w:val="00E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16E8"/>
  <w15:chartTrackingRefBased/>
  <w15:docId w15:val="{485458E2-C83C-4A3A-9E5E-58734C53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0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2022-11-25T09:18:00Z</dcterms:created>
  <dcterms:modified xsi:type="dcterms:W3CDTF">2022-11-25T09:21:00Z</dcterms:modified>
</cp:coreProperties>
</file>