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19E3" w14:textId="42CC6EFA" w:rsidR="001F307D" w:rsidRDefault="00C14C7F" w:rsidP="00C14C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14C7F">
        <w:rPr>
          <w:rFonts w:ascii="Times New Roman" w:hAnsi="Times New Roman" w:cs="Times New Roman"/>
          <w:b/>
          <w:bCs/>
          <w:sz w:val="32"/>
          <w:szCs w:val="32"/>
        </w:rPr>
        <w:t>Спецмазь</w:t>
      </w:r>
      <w:proofErr w:type="spellEnd"/>
      <w:r w:rsidRPr="00C14C7F">
        <w:rPr>
          <w:rFonts w:ascii="Times New Roman" w:hAnsi="Times New Roman" w:cs="Times New Roman"/>
          <w:b/>
          <w:bCs/>
          <w:sz w:val="32"/>
          <w:szCs w:val="32"/>
        </w:rPr>
        <w:t xml:space="preserve"> Змеиная Бросок кобры крем-бальзам 44мл</w:t>
      </w:r>
    </w:p>
    <w:p w14:paraId="3F63C25D" w14:textId="77777777" w:rsidR="00C14C7F" w:rsidRPr="00C14C7F" w:rsidRDefault="00C14C7F" w:rsidP="00C14C7F">
      <w:pPr>
        <w:rPr>
          <w:rFonts w:ascii="Times New Roman" w:hAnsi="Times New Roman" w:cs="Times New Roman"/>
          <w:sz w:val="28"/>
          <w:szCs w:val="28"/>
        </w:rPr>
      </w:pPr>
      <w:r w:rsidRPr="00C14C7F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14C7F">
        <w:rPr>
          <w:rFonts w:ascii="Times New Roman" w:hAnsi="Times New Roman" w:cs="Times New Roman"/>
          <w:sz w:val="28"/>
          <w:szCs w:val="28"/>
        </w:rPr>
        <w:t xml:space="preserve">: глицерин, касторовое масло, ланолин, кокосовое масло, </w:t>
      </w:r>
      <w:proofErr w:type="spellStart"/>
      <w:r w:rsidRPr="00C14C7F">
        <w:rPr>
          <w:rFonts w:ascii="Times New Roman" w:hAnsi="Times New Roman" w:cs="Times New Roman"/>
          <w:sz w:val="28"/>
          <w:szCs w:val="28"/>
        </w:rPr>
        <w:t>цетеариловый</w:t>
      </w:r>
      <w:proofErr w:type="spellEnd"/>
      <w:r w:rsidRPr="00C14C7F">
        <w:rPr>
          <w:rFonts w:ascii="Times New Roman" w:hAnsi="Times New Roman" w:cs="Times New Roman"/>
          <w:sz w:val="28"/>
          <w:szCs w:val="28"/>
        </w:rPr>
        <w:t xml:space="preserve"> спирт, гвоздики эфирное масло, вода очищенная, пихты эфирное масло, эвкалипта экстракт, муравьиный спирт, змееголовник, облепихи масляный экстракт</w:t>
      </w:r>
    </w:p>
    <w:p w14:paraId="4289F50A" w14:textId="77777777" w:rsidR="00C14C7F" w:rsidRPr="00C14C7F" w:rsidRDefault="00C14C7F" w:rsidP="00C14C7F">
      <w:pPr>
        <w:rPr>
          <w:rFonts w:ascii="Times New Roman" w:hAnsi="Times New Roman" w:cs="Times New Roman"/>
          <w:sz w:val="28"/>
          <w:szCs w:val="28"/>
        </w:rPr>
      </w:pPr>
      <w:r w:rsidRPr="00C14C7F">
        <w:rPr>
          <w:rFonts w:ascii="Times New Roman" w:hAnsi="Times New Roman" w:cs="Times New Roman"/>
          <w:sz w:val="28"/>
          <w:szCs w:val="28"/>
        </w:rPr>
        <w:t>Основу этого бальзама составляют компоненты, производимые в Таиланде, Вьетнаме, Лаосе и Бирме в теч</w:t>
      </w:r>
      <w:bookmarkStart w:id="0" w:name="_GoBack"/>
      <w:bookmarkEnd w:id="0"/>
      <w:r w:rsidRPr="00C14C7F">
        <w:rPr>
          <w:rFonts w:ascii="Times New Roman" w:hAnsi="Times New Roman" w:cs="Times New Roman"/>
          <w:sz w:val="28"/>
          <w:szCs w:val="28"/>
        </w:rPr>
        <w:t>ении сотен лет, официально рекомендованные во многих странах врачами для лечения заболеваний опорно-двигательного аппарата.</w:t>
      </w:r>
    </w:p>
    <w:p w14:paraId="37CA4B88" w14:textId="77777777" w:rsidR="00C14C7F" w:rsidRPr="00C14C7F" w:rsidRDefault="00C14C7F" w:rsidP="00C14C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14C7F" w:rsidRPr="00C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C7"/>
    <w:rsid w:val="001F307D"/>
    <w:rsid w:val="00C14C7F"/>
    <w:rsid w:val="00D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B3ED"/>
  <w15:chartTrackingRefBased/>
  <w15:docId w15:val="{00D5745A-30CC-456F-9282-BE620EA4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2022-03-18T07:13:00Z</dcterms:created>
  <dcterms:modified xsi:type="dcterms:W3CDTF">2022-03-18T07:14:00Z</dcterms:modified>
</cp:coreProperties>
</file>