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822E" w14:textId="77777777" w:rsidR="00780FB1" w:rsidRPr="00780FB1" w:rsidRDefault="00780FB1" w:rsidP="00780FB1">
      <w:pPr>
        <w:jc w:val="center"/>
        <w:rPr>
          <w:rFonts w:ascii="Times New Roman" w:hAnsi="Times New Roman" w:cs="Times New Roman"/>
          <w:sz w:val="32"/>
          <w:szCs w:val="32"/>
        </w:rPr>
      </w:pPr>
      <w:r w:rsidRPr="00780FB1">
        <w:rPr>
          <w:rFonts w:ascii="Times New Roman" w:hAnsi="Times New Roman" w:cs="Times New Roman"/>
          <w:b/>
          <w:bCs/>
          <w:sz w:val="32"/>
          <w:szCs w:val="32"/>
        </w:rPr>
        <w:t xml:space="preserve">Бальзам-растирка для </w:t>
      </w:r>
      <w:proofErr w:type="gramStart"/>
      <w:r w:rsidRPr="00780FB1">
        <w:rPr>
          <w:rFonts w:ascii="Times New Roman" w:hAnsi="Times New Roman" w:cs="Times New Roman"/>
          <w:b/>
          <w:bCs/>
          <w:sz w:val="32"/>
          <w:szCs w:val="32"/>
        </w:rPr>
        <w:t>детей  с</w:t>
      </w:r>
      <w:proofErr w:type="gramEnd"/>
      <w:r w:rsidRPr="00780FB1">
        <w:rPr>
          <w:rFonts w:ascii="Times New Roman" w:hAnsi="Times New Roman" w:cs="Times New Roman"/>
          <w:b/>
          <w:bCs/>
          <w:sz w:val="32"/>
          <w:szCs w:val="32"/>
        </w:rPr>
        <w:t xml:space="preserve"> Пихтой и Облепихой 2+ 45 мл упаковка № 1</w:t>
      </w:r>
    </w:p>
    <w:p w14:paraId="49A063DF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780FB1">
        <w:rPr>
          <w:rFonts w:ascii="Times New Roman" w:hAnsi="Times New Roman" w:cs="Times New Roman"/>
          <w:sz w:val="28"/>
          <w:szCs w:val="28"/>
        </w:rPr>
        <w:t> вазелин, масло вазелиновое, скипидар живичный, камфора натуральная, эфирное масло пихты, масло облепихи концентрированное.</w:t>
      </w:r>
    </w:p>
    <w:p w14:paraId="20332713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Бальзам-растирка для детей с Пихтой и Облепихой 2+ — высокоэффективное косметическое средство для проведения разогревающего массажа при различных состояниях дискомфорта и усталости. Натуральные природные компоненты, входящие в состав, обладают успокаивающим и согревающим действием, снимают мышечное напряжение и усталость. Используется для детей от 2-х лет и прекрасно подходит для взрослых с чувствительной кожей.</w:t>
      </w:r>
    </w:p>
    <w:p w14:paraId="1778CF36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b/>
          <w:bCs/>
          <w:sz w:val="28"/>
          <w:szCs w:val="28"/>
        </w:rPr>
        <w:t>Показания:</w:t>
      </w:r>
    </w:p>
    <w:p w14:paraId="10B215EC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При заложенности носа, при насморке;</w:t>
      </w:r>
    </w:p>
    <w:p w14:paraId="1AFFC744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При першении и боли в горле;</w:t>
      </w:r>
    </w:p>
    <w:p w14:paraId="618C4EF2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Для облегчения дыхания;</w:t>
      </w:r>
    </w:p>
    <w:p w14:paraId="5EBD928C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В качестве мягкого разогревающего и расслабляющего средства;</w:t>
      </w:r>
    </w:p>
    <w:p w14:paraId="29ABEFA2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Для профилактики простудных заболеваний;</w:t>
      </w:r>
    </w:p>
    <w:p w14:paraId="4414ED79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При дискомфортных ощущениях в суставах, мышцах, спине;</w:t>
      </w:r>
    </w:p>
    <w:p w14:paraId="71E709B4" w14:textId="77777777" w:rsidR="00780FB1" w:rsidRPr="00780FB1" w:rsidRDefault="00780FB1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FB1">
        <w:rPr>
          <w:rFonts w:ascii="Times New Roman" w:hAnsi="Times New Roman" w:cs="Times New Roman"/>
          <w:sz w:val="28"/>
          <w:szCs w:val="28"/>
        </w:rPr>
        <w:t>* При кожных проблемах.</w:t>
      </w:r>
    </w:p>
    <w:p w14:paraId="19E4CC72" w14:textId="77777777" w:rsidR="0003350B" w:rsidRPr="00780FB1" w:rsidRDefault="0003350B" w:rsidP="00780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50B" w:rsidRPr="0078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F5"/>
    <w:rsid w:val="0003350B"/>
    <w:rsid w:val="00780FB1"/>
    <w:rsid w:val="008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42FC-B133-4600-BDB9-D0703E4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2022-02-25T12:34:00Z</dcterms:created>
  <dcterms:modified xsi:type="dcterms:W3CDTF">2022-02-25T12:35:00Z</dcterms:modified>
</cp:coreProperties>
</file>