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A97A" w14:textId="4A839933" w:rsidR="00464A87" w:rsidRPr="00464A87" w:rsidRDefault="00464A87" w:rsidP="00464A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464A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Подгузники для взрослых LINO</w:t>
      </w:r>
    </w:p>
    <w:bookmarkEnd w:id="0"/>
    <w:p w14:paraId="445D7793" w14:textId="77777777" w:rsidR="00464A87" w:rsidRPr="00464A87" w:rsidRDefault="00464A87" w:rsidP="00464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46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целлюлоза, нетканое полимерное полотно, </w:t>
      </w:r>
      <w:proofErr w:type="spellStart"/>
      <w:r w:rsidRPr="00464A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суперабсорбент</w:t>
      </w:r>
      <w:proofErr w:type="spellEnd"/>
      <w:r w:rsidRPr="0046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(САП), клей, нити эластичные</w:t>
      </w:r>
    </w:p>
    <w:p w14:paraId="1B6DE7CF" w14:textId="11A3BD55" w:rsidR="00464A87" w:rsidRDefault="00464A87" w:rsidP="00464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Подгузники для взрослых «LINO» предназначены для людей с различной степенью недержания. Прилегающий к телу слой сделан из мягкого нетканого материала, который обеспечивает бережный уход за кожей. Быстро впитывают и удерживают влагу в течение длительного времени, поддерживая сухость, чистоту и комфорт. Используются при уходе за людьми.</w:t>
      </w:r>
    </w:p>
    <w:p w14:paraId="51A31801" w14:textId="77777777" w:rsidR="00464A87" w:rsidRPr="00464A87" w:rsidRDefault="00464A87" w:rsidP="00464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3487" w14:textId="77777777" w:rsidR="00464A87" w:rsidRPr="00464A87" w:rsidRDefault="00464A87" w:rsidP="00464A87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4A8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</w:t>
      </w:r>
    </w:p>
    <w:p w14:paraId="4DC41CEC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>Паропроницаемый внешний и воздухопроницаемый внутренний слой способствует воздухообмену, испарению влаги, что снижает риск возникновения опрелостей.</w:t>
      </w:r>
    </w:p>
    <w:p w14:paraId="77966991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 xml:space="preserve">Специальная конструкция впитывающего слоя препятствует выходу </w:t>
      </w:r>
      <w:proofErr w:type="spellStart"/>
      <w:r w:rsidRPr="00464A87">
        <w:rPr>
          <w:rFonts w:ascii="Times New Roman" w:hAnsi="Times New Roman" w:cs="Times New Roman"/>
          <w:sz w:val="28"/>
          <w:szCs w:val="28"/>
        </w:rPr>
        <w:t>суперабсорбента</w:t>
      </w:r>
      <w:proofErr w:type="spellEnd"/>
      <w:r w:rsidRPr="00464A87">
        <w:rPr>
          <w:rFonts w:ascii="Times New Roman" w:hAnsi="Times New Roman" w:cs="Times New Roman"/>
          <w:sz w:val="28"/>
          <w:szCs w:val="28"/>
        </w:rPr>
        <w:t xml:space="preserve"> наружу и контакту с кожей, что исключает вероятность возникновения раздражения и аллергии.</w:t>
      </w:r>
    </w:p>
    <w:p w14:paraId="605CC5BA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 xml:space="preserve">Высокая </w:t>
      </w:r>
      <w:proofErr w:type="spellStart"/>
      <w:r w:rsidRPr="00464A87">
        <w:rPr>
          <w:rFonts w:ascii="Times New Roman" w:hAnsi="Times New Roman" w:cs="Times New Roman"/>
          <w:sz w:val="28"/>
          <w:szCs w:val="28"/>
        </w:rPr>
        <w:t>впитываемость</w:t>
      </w:r>
      <w:proofErr w:type="spellEnd"/>
      <w:r w:rsidRPr="00464A87">
        <w:rPr>
          <w:rFonts w:ascii="Times New Roman" w:hAnsi="Times New Roman" w:cs="Times New Roman"/>
          <w:sz w:val="28"/>
          <w:szCs w:val="28"/>
        </w:rPr>
        <w:t xml:space="preserve"> и анатомическая форма подгузника обеспечивают надежную защиту в случае длительного использования днем и ночью.</w:t>
      </w:r>
    </w:p>
    <w:p w14:paraId="621A59B1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>Большая анатомическая форма абсорбирующего слоя широко облегает тело, хорошо улавливает жидкость в лежачем положении.</w:t>
      </w:r>
    </w:p>
    <w:p w14:paraId="27EFD570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>Широкие эластичные пояса спереди и сзади создают плотное прилегание, защиту от протекания и устойчивую фиксацию подгузника на талии.</w:t>
      </w:r>
    </w:p>
    <w:p w14:paraId="36DBE003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>Застежки-липучки с </w:t>
      </w:r>
      <w:proofErr w:type="spellStart"/>
      <w:r w:rsidRPr="00464A87">
        <w:rPr>
          <w:rFonts w:ascii="Times New Roman" w:hAnsi="Times New Roman" w:cs="Times New Roman"/>
          <w:sz w:val="28"/>
          <w:szCs w:val="28"/>
        </w:rPr>
        <w:t>микрокрючками</w:t>
      </w:r>
      <w:proofErr w:type="spellEnd"/>
      <w:r w:rsidRPr="00464A87">
        <w:rPr>
          <w:rFonts w:ascii="Times New Roman" w:hAnsi="Times New Roman" w:cs="Times New Roman"/>
          <w:sz w:val="28"/>
          <w:szCs w:val="28"/>
        </w:rPr>
        <w:t xml:space="preserve"> можно многократно крепить на подгузнике, что дает возможность плотно затянуть в обхват пояса и ног.</w:t>
      </w:r>
    </w:p>
    <w:p w14:paraId="2C2DA104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A87">
        <w:rPr>
          <w:rFonts w:ascii="Times New Roman" w:hAnsi="Times New Roman" w:cs="Times New Roman"/>
          <w:sz w:val="28"/>
          <w:szCs w:val="28"/>
        </w:rPr>
        <w:t>Антифекальный</w:t>
      </w:r>
      <w:proofErr w:type="spellEnd"/>
      <w:r w:rsidRPr="00464A87">
        <w:rPr>
          <w:rFonts w:ascii="Times New Roman" w:hAnsi="Times New Roman" w:cs="Times New Roman"/>
          <w:sz w:val="28"/>
          <w:szCs w:val="28"/>
        </w:rPr>
        <w:t xml:space="preserve"> барьер с большим количеством резинок дополнительно защищает от протекания.</w:t>
      </w:r>
    </w:p>
    <w:p w14:paraId="6D86ECB1" w14:textId="77777777" w:rsidR="00464A87" w:rsidRPr="00464A87" w:rsidRDefault="00464A87" w:rsidP="00464A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 xml:space="preserve">Двойной индикатор </w:t>
      </w:r>
      <w:proofErr w:type="spellStart"/>
      <w:r w:rsidRPr="00464A87">
        <w:rPr>
          <w:rFonts w:ascii="Times New Roman" w:hAnsi="Times New Roman" w:cs="Times New Roman"/>
          <w:sz w:val="28"/>
          <w:szCs w:val="28"/>
        </w:rPr>
        <w:t>влагонаполнения</w:t>
      </w:r>
      <w:proofErr w:type="spellEnd"/>
      <w:r w:rsidRPr="00464A87">
        <w:rPr>
          <w:rFonts w:ascii="Times New Roman" w:hAnsi="Times New Roman" w:cs="Times New Roman"/>
          <w:sz w:val="28"/>
          <w:szCs w:val="28"/>
        </w:rPr>
        <w:t>, нанесенный по всей длине абсорбирующего слоя, позволяет определить наполнение подгузника в любом положении.</w:t>
      </w:r>
    </w:p>
    <w:p w14:paraId="4AFBD56C" w14:textId="77777777" w:rsidR="00464A87" w:rsidRPr="00464A87" w:rsidRDefault="00464A87" w:rsidP="0046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90849" w14:textId="77777777" w:rsidR="0063695A" w:rsidRDefault="0063695A"/>
    <w:sectPr w:rsidR="0063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C0B"/>
    <w:multiLevelType w:val="multilevel"/>
    <w:tmpl w:val="B90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22"/>
    <w:rsid w:val="003E4822"/>
    <w:rsid w:val="00464A87"/>
    <w:rsid w:val="006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BD39"/>
  <w15:chartTrackingRefBased/>
  <w15:docId w15:val="{243E33E6-7952-4DCB-B4FF-BB8E120C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wspnpricenote">
    <w:name w:val="awspn_price_note"/>
    <w:basedOn w:val="a"/>
    <w:rsid w:val="0046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A8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4A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2023-03-01T06:27:00Z</dcterms:created>
  <dcterms:modified xsi:type="dcterms:W3CDTF">2023-03-01T06:36:00Z</dcterms:modified>
</cp:coreProperties>
</file>