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bidi w:val="0"/>
        <w:spacing w:before="240" w:after="120"/>
        <w:jc w:val="center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Масло облепиховое ФАРМЛЭНД БИО БАД </w:t>
      </w:r>
      <w:r>
        <w:rPr>
          <w:rFonts w:ascii="Times New Roman" w:hAnsi="Times New Roman"/>
          <w:sz w:val="32"/>
          <w:szCs w:val="32"/>
        </w:rPr>
        <w:t>100</w:t>
      </w:r>
      <w:r>
        <w:rPr>
          <w:rFonts w:ascii="Times New Roman" w:hAnsi="Times New Roman"/>
          <w:sz w:val="32"/>
          <w:szCs w:val="32"/>
        </w:rPr>
        <w:t>мл №1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 качестве дополнительного источника каротиноидов, для поддержания функциональной активности организма.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 подсолнечное, масло облепиховое концентрированное.</w:t>
      </w:r>
    </w:p>
    <w:p>
      <w:pPr>
        <w:pStyle w:val="Style15"/>
        <w:rPr/>
      </w:pPr>
      <w:r>
        <w:rPr>
          <w:rStyle w:val="Style13"/>
          <w:rFonts w:ascii="Times New Roman" w:hAnsi="Times New Roman"/>
          <w:b w:val="false"/>
          <w:bCs w:val="false"/>
          <w:sz w:val="28"/>
          <w:szCs w:val="28"/>
        </w:rPr>
        <w:t xml:space="preserve">Содержание биологически активных веществ в БАД: 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  <w:t>в</w:t>
      </w:r>
      <w:r>
        <w:rPr>
          <w:rStyle w:val="Style13"/>
          <w:rFonts w:ascii="Times New Roman" w:hAnsi="Times New Roman"/>
          <w:b w:val="false"/>
          <w:bCs w:val="false"/>
          <w:sz w:val="28"/>
          <w:szCs w:val="28"/>
        </w:rPr>
        <w:t xml:space="preserve"> суточной дозировке (15 мл) каротиноиды в пересчете на бета-каротин - 5,25 мг.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Внутрь лицам старше 18 лет, по 1 чайной ложке (5 мл) 3 раза в день во время приема пищи.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приема: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месяц. При необходимости прием можно повторить.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компонентов, беременность, острые воспалительные заболевания печени и поджелудочной железы.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Предостережения:</w:t>
      </w:r>
    </w:p>
    <w:p>
      <w:pPr>
        <w:pStyle w:val="Style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рекомендуется проконсультироваться с врачом.</w:t>
      </w:r>
    </w:p>
    <w:p>
      <w:pPr>
        <w:pStyle w:val="3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БАД не является лекарством.</w:t>
      </w:r>
    </w:p>
    <w:p>
      <w:pPr>
        <w:pStyle w:val="Style15"/>
        <w:bidi w:val="0"/>
        <w:spacing w:before="240" w:after="1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bidi w:val="0"/>
        <w:spacing w:before="240" w:after="120"/>
        <w:jc w:val="center"/>
        <w:rPr>
          <w:sz w:val="32"/>
          <w:szCs w:val="32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Выделение жирным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LibreOffice/7.3.5.2$Windows_X86_64 LibreOffice_project/184fe81b8c8c30d8b5082578aee2fed2ea847c01</Application>
  <AppVersion>15.0000</AppVersion>
  <Pages>1</Pages>
  <Words>97</Words>
  <Characters>700</Characters>
  <CharactersWithSpaces>784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2022-09-15T16:44:45Z</dcterms:created>
  <dc:creator/>
  <dc:description/>
  <dc:language>ru-RU</dc:language>
  <cp:lastModifiedBy/>
  <dcterms:modified xsi:type="dcterms:W3CDTF">2026-03-02T12:33:46Z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