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CE30" w14:textId="77777777" w:rsidR="0034097F" w:rsidRPr="00C7536F" w:rsidRDefault="00C7536F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C7536F">
        <w:rPr>
          <w:rFonts w:ascii="Times New Roman" w:hAnsi="Times New Roman"/>
          <w:sz w:val="32"/>
          <w:szCs w:val="32"/>
        </w:rPr>
        <w:t>Крем МАРТА Силиконовый защитный 100г</w:t>
      </w:r>
    </w:p>
    <w:p w14:paraId="47EBD789" w14:textId="3ADD96D0" w:rsidR="0034097F" w:rsidRDefault="00C7536F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Обладает выраженными свойствами по отношению к пыли, растворам солей, кислотам, органическим растворителям, в том числе лакам и краскам на их основе, нефтепродуктам, маслам, смазкам, синтетическим маслам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bCs w:val="0"/>
          <w:sz w:val="28"/>
          <w:szCs w:val="28"/>
        </w:rPr>
        <w:t>топливу, смолам, отвердителям, клеям, повышенным или пониженным температурам, ультрафиолетовому излучению, вредным биологическим факторам, смазочно-охлаждающим жидкостям.</w:t>
      </w:r>
    </w:p>
    <w:p w14:paraId="3DB88347" w14:textId="77777777" w:rsidR="0034097F" w:rsidRDefault="00C7536F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0"/>
          <w:bCs w:val="0"/>
          <w:sz w:val="28"/>
          <w:szCs w:val="28"/>
        </w:rPr>
        <w:t>небольшое количество крема нанести на чистую сухую кожу руки втирать в руки легкими массирующими движениями до полного впитывания.</w:t>
      </w:r>
    </w:p>
    <w:p w14:paraId="6A9112D5" w14:textId="77777777" w:rsidR="0034097F" w:rsidRDefault="0034097F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34097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7F"/>
    <w:rsid w:val="0034097F"/>
    <w:rsid w:val="00C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DE7"/>
  <w15:docId w15:val="{94E2DB56-60E5-4CD2-BE0F-B1CD24F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34</cp:revision>
  <dcterms:created xsi:type="dcterms:W3CDTF">2024-09-13T12:40:00Z</dcterms:created>
  <dcterms:modified xsi:type="dcterms:W3CDTF">2024-10-22T07:49:00Z</dcterms:modified>
  <dc:language>ru-RU</dc:language>
</cp:coreProperties>
</file>