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jc w:val="center"/>
        <w:rPr/>
      </w:pPr>
      <w:r>
        <w:rPr>
          <w:rStyle w:val="Style14"/>
          <w:rFonts w:cs="Times New Roman" w:ascii="Times New Roman" w:hAnsi="Times New Roman"/>
          <w:sz w:val="32"/>
          <w:szCs w:val="32"/>
        </w:rPr>
        <w:t>К</w:t>
      </w:r>
      <w:r>
        <w:rPr>
          <w:rStyle w:val="Style14"/>
          <w:rFonts w:cs="Times New Roman" w:ascii="Times New Roman" w:hAnsi="Times New Roman"/>
          <w:sz w:val="32"/>
          <w:szCs w:val="32"/>
        </w:rPr>
        <w:t>ружка</w:t>
      </w:r>
      <w:r>
        <w:rPr>
          <w:rStyle w:val="Style14"/>
          <w:rFonts w:cs="Times New Roman" w:ascii="Times New Roman" w:hAnsi="Times New Roman"/>
          <w:sz w:val="32"/>
          <w:szCs w:val="32"/>
        </w:rPr>
        <w:t xml:space="preserve"> Э</w:t>
      </w:r>
      <w:r>
        <w:rPr>
          <w:rStyle w:val="Style14"/>
          <w:rFonts w:eastAsia="Calibri" w:cs="Times New Roman" w:ascii="Times New Roman" w:hAnsi="Times New Roman" w:eastAsiaTheme="minorHAnsi"/>
          <w:b/>
          <w:bCs/>
          <w:color w:val="auto"/>
          <w:kern w:val="0"/>
          <w:sz w:val="32"/>
          <w:szCs w:val="32"/>
          <w:lang w:val="ru-RU" w:eastAsia="ru-RU" w:bidi="ar-SA"/>
        </w:rPr>
        <w:t>смарха</w:t>
      </w:r>
    </w:p>
    <w:p>
      <w:pPr>
        <w:pStyle w:val="Style16"/>
        <w:spacing w:before="0" w:after="0"/>
        <w:jc w:val="left"/>
        <w:rPr/>
      </w:pPr>
      <w:r>
        <w:rPr>
          <w:rStyle w:val="Style14"/>
          <w:rFonts w:cs="Times New Roman" w:ascii="Times New Roman" w:hAnsi="Times New Roman"/>
          <w:sz w:val="28"/>
          <w:szCs w:val="28"/>
        </w:rPr>
        <w:t>И</w:t>
      </w:r>
      <w:r>
        <w:rPr>
          <w:rStyle w:val="Style14"/>
          <w:rFonts w:cs="Times New Roman" w:ascii="Times New Roman" w:hAnsi="Times New Roman"/>
          <w:sz w:val="28"/>
          <w:szCs w:val="28"/>
        </w:rPr>
        <w:t>СПОЛЬЗОВАНИЕ КРУЖКИ ЭСМАРХА ДЛЯ ПРОМЫВАНИЯ КИШЕЧНИКА (КЛИЗМЫ)</w:t>
      </w:r>
      <w:r>
        <w:rPr>
          <w:rFonts w:cs="Times New Roman" w:ascii="Times New Roman" w:hAnsi="Times New Roman"/>
          <w:b/>
          <w:bCs/>
          <w:sz w:val="28"/>
          <w:szCs w:val="28"/>
        </w:rPr>
        <w:br/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Кружку Эсмарха необходимо наполнить составом (подходит кипяченая или отстоянная вода комнатной температуры, более высокая температура раствора используется при спастических запорах, а холодная вода может вызвать спазм), закрыть и подвесить на высоту до полутора метров над уровнем пола. Из трубки выпустить воздух, а затем ее перекрыть (если нет краника, то просто пережать). Наконечник смазывают вазелином или маслом. Принимающий клизму становится в коленно-локтевую позу, так, чтобы таз был выше уровня плеч.</w:t>
        <w:br/>
        <w:t>Трубку ввести в анус, выполняя аккуратные вращательные движения. Затем пустить жидкость, отпустив шланг или открыв кран. Если в процессе выполнения процедуры ощущается боль, то воду перекрывают и дают жидкости распределиться по кишечнику, после чего процесс продолжают. Для устранения дискомфорта необходимо завершить введение жидкости при наличии в кружке  небольшого количества воды на дне, иначе в кишечник попадет воздух.</w:t>
        <w:br/>
        <w:t>Пациента положить на спину, подложив под бедра клеенку и валик. Рекомендуется полежать в данном положении 1-2 минуты, чтобы жидкость прошла в глубокие отделы кишечника. После этого можно перевернуться на правый бок. Если нет сильных позывов, в такой позе стоит полежать 15 минут. Минимальное время удерживания жидкости – 5 минут.</w:t>
      </w:r>
    </w:p>
    <w:p>
      <w:pPr>
        <w:pStyle w:val="Style16"/>
        <w:spacing w:before="0" w:after="0"/>
        <w:rPr/>
      </w:pPr>
      <w:r>
        <w:rPr>
          <w:rStyle w:val="Style14"/>
          <w:rFonts w:ascii="Times New Roman" w:hAnsi="Times New Roman"/>
          <w:sz w:val="28"/>
          <w:szCs w:val="28"/>
        </w:rPr>
        <w:t>При проведении клизм абсолютными противопоказаниями являются:</w:t>
      </w:r>
      <w:r>
        <w:rPr>
          <w:rFonts w:ascii="Times New Roman" w:hAnsi="Times New Roman"/>
          <w:sz w:val="28"/>
          <w:szCs w:val="28"/>
        </w:rPr>
        <w:br/>
        <w:t>• Болезнь Крона</w:t>
        <w:br/>
        <w:t>• Рак прямой кишки</w:t>
        <w:br/>
        <w:t>• Острые воспалительные или эрозивно-язвенные поражения слизистой оболочки кишечника</w:t>
        <w:br/>
        <w:t>• Острый аппендицит</w:t>
        <w:br/>
        <w:t>• Острый перитонит</w:t>
        <w:br/>
        <w:t>• Желудочно-кишечные кровотечения</w:t>
        <w:br/>
        <w:t>• Тяжелая сердечно сосудистая недостаточность</w:t>
      </w:r>
    </w:p>
    <w:p>
      <w:pPr>
        <w:pStyle w:val="Style16"/>
        <w:spacing w:before="0" w:after="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Style16"/>
        <w:spacing w:before="0" w:after="0"/>
        <w:rPr/>
      </w:pPr>
      <w:r>
        <w:rPr>
          <w:rStyle w:val="Style14"/>
          <w:rFonts w:ascii="Times New Roman" w:hAnsi="Times New Roman"/>
          <w:sz w:val="28"/>
          <w:szCs w:val="28"/>
        </w:rPr>
        <w:t>ВЛАГАЛИЩНОЕ СПРИНЦЕВАНИЕ С ИСПОЛЬЗОВАНИЕМ КРУЖКИ ЭСМАРХА</w:t>
      </w:r>
      <w:r>
        <w:rPr>
          <w:rFonts w:ascii="Times New Roman" w:hAnsi="Times New Roman"/>
          <w:sz w:val="28"/>
          <w:szCs w:val="28"/>
        </w:rPr>
        <w:br/>
        <w:t>При использовании кружки Эсмарха для влагалищных спринцевания необходимо учесть что, оптимальная температура жидкости: 37-40°С.</w:t>
        <w:br/>
        <w:t>Для спринцевания используют кружку Эсмарха № 2- объем  1,5 л, кружка должна быть оснащена влагалищным наконечником (перед использованием прокипятить). Повесить кружку на стену, так, чтобы она на 75 см была выше судна, и открывают кран. Вначале струя должна быть совсем слабой, иначе может произойти спазм сосудов. Длительность спринцевания — 10-15 минут.</w:t>
        <w:br/>
        <w:t>Процедуру осуществляют сразу после подмывания, в положении лежа. Ноги должны быть согнуты в коленях, под таз ставят судно. Наконечник крайне аккуратно вводят во влагалище на глубину 5-7 см, раздвигая рукой наружный половые губы (вход во влагалище предварительно обрабатывают вазелином).</w:t>
      </w:r>
    </w:p>
    <w:p>
      <w:pPr>
        <w:pStyle w:val="Style16"/>
        <w:spacing w:before="0" w:after="0"/>
        <w:rPr/>
      </w:pPr>
      <w:r>
        <w:rPr>
          <w:rStyle w:val="Style14"/>
          <w:rFonts w:ascii="Times New Roman" w:hAnsi="Times New Roman"/>
          <w:sz w:val="28"/>
          <w:szCs w:val="28"/>
        </w:rPr>
        <w:t>Показания к спринцеванию:</w:t>
      </w:r>
      <w:r>
        <w:rPr>
          <w:rFonts w:ascii="Times New Roman" w:hAnsi="Times New Roman"/>
          <w:sz w:val="28"/>
          <w:szCs w:val="28"/>
        </w:rPr>
        <w:t xml:space="preserve"> при наличии хронических воспалительных процессов в матке, придатках и влагалище, а также в целях предохранения от нежелательной беременности.</w:t>
      </w:r>
    </w:p>
    <w:p>
      <w:pPr>
        <w:pStyle w:val="Style16"/>
        <w:spacing w:before="0" w:after="0"/>
        <w:rPr/>
      </w:pPr>
      <w:r>
        <w:rPr>
          <w:rStyle w:val="Style14"/>
          <w:rFonts w:ascii="Times New Roman" w:hAnsi="Times New Roman"/>
          <w:sz w:val="28"/>
          <w:szCs w:val="28"/>
        </w:rPr>
        <w:t>При спринцеваниях противопоказаниями являются:</w:t>
      </w:r>
      <w:r>
        <w:rPr>
          <w:rFonts w:ascii="Times New Roman" w:hAnsi="Times New Roman"/>
          <w:sz w:val="28"/>
          <w:szCs w:val="28"/>
        </w:rPr>
        <w:br/>
        <w:t>• Острые воспалительные процессы половых органов</w:t>
        <w:br/>
        <w:t>• Месячные</w:t>
        <w:br/>
        <w:t>• Беременность</w:t>
        <w:br/>
        <w:t>• Первые недели после родов</w:t>
        <w:br/>
        <w:t>• Первые недели после аборта или операций.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LibreOffice/6.4.5.2$Windows_X86_64 LibreOffice_project/a726b36747cf2001e06b58ad5db1aa3a9a1872d6</Application>
  <Pages>2</Pages>
  <Words>375</Words>
  <Characters>2455</Characters>
  <CharactersWithSpaces>2828</CharactersWithSpaces>
  <Paragraphs>6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2021-11-23T12:16:00Z</dcterms:created>
  <dc:creator>RePack by Diakov</dc:creator>
  <dc:description/>
  <dc:language>ru-RU</dc:language>
  <cp:lastModifiedBy/>
  <dcterms:modified xsi:type="dcterms:W3CDTF">2021-11-24T15:26:27Z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