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7328" w14:textId="3A8A389F" w:rsidR="00DE4B02" w:rsidRPr="0009177C" w:rsidRDefault="0009177C" w:rsidP="000917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177C">
        <w:rPr>
          <w:rFonts w:ascii="Times New Roman" w:hAnsi="Times New Roman" w:cs="Times New Roman"/>
          <w:b/>
          <w:bCs/>
          <w:sz w:val="32"/>
          <w:szCs w:val="32"/>
        </w:rPr>
        <w:t>Жидкость косметическая АЛТАЙСКИЙ ЧИСТОТЕЛ жидкость 1,5мл</w:t>
      </w:r>
      <w:r w:rsidRPr="0009177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1B1CB1F" w14:textId="77777777" w:rsidR="0009177C" w:rsidRPr="0009177C" w:rsidRDefault="0009177C" w:rsidP="000917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товара</w:t>
      </w:r>
    </w:p>
    <w:p w14:paraId="1CCA13D8" w14:textId="6F7213B5" w:rsidR="0009177C" w:rsidRPr="0009177C" w:rsidRDefault="0009177C" w:rsidP="0009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Жидкость косметическая "Алтайский чистотел" предназначена для ухода за кожей с избыточным ороговением. Для коррекции косметических дефектов кожи. Избавляет от бородавок и папиллом. Состав: </w:t>
      </w:r>
      <w:r w:rsidR="00790154" w:rsidRPr="00091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дистиллированная</w:t>
      </w:r>
      <w:bookmarkStart w:id="0" w:name="_GoBack"/>
      <w:bookmarkEnd w:id="0"/>
      <w:r w:rsidRPr="0009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натрия гидроксид или калия гидроксид, экстракт чистотела. </w:t>
      </w:r>
    </w:p>
    <w:p w14:paraId="0F680610" w14:textId="77777777" w:rsidR="0009177C" w:rsidRPr="0009177C" w:rsidRDefault="0009177C" w:rsidP="000917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</w:t>
      </w:r>
    </w:p>
    <w:p w14:paraId="24BD4DF5" w14:textId="77777777" w:rsidR="0009177C" w:rsidRPr="0009177C" w:rsidRDefault="0009177C" w:rsidP="0009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Коррекция косметических дефектов кожи, избавление от бородавок и папиллом. </w:t>
      </w:r>
    </w:p>
    <w:p w14:paraId="0D64880C" w14:textId="77777777" w:rsidR="0009177C" w:rsidRPr="0009177C" w:rsidRDefault="0009177C" w:rsidP="000917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</w:p>
    <w:p w14:paraId="64C3F83E" w14:textId="77777777" w:rsidR="0009177C" w:rsidRPr="0009177C" w:rsidRDefault="0009177C" w:rsidP="0009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наружного применения. </w:t>
      </w:r>
    </w:p>
    <w:p w14:paraId="4D175217" w14:textId="77777777" w:rsidR="0009177C" w:rsidRPr="0009177C" w:rsidRDefault="0009177C" w:rsidP="0009177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Противопоказания</w:t>
      </w:r>
    </w:p>
    <w:p w14:paraId="12B527F5" w14:textId="77777777" w:rsidR="0009177C" w:rsidRPr="0009177C" w:rsidRDefault="0009177C" w:rsidP="000917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непереносимость компонентов продукта. </w:t>
      </w:r>
    </w:p>
    <w:p w14:paraId="63AAF7D0" w14:textId="77777777" w:rsidR="0009177C" w:rsidRPr="0009177C" w:rsidRDefault="0009177C" w:rsidP="0009177C">
      <w:pPr>
        <w:spacing w:after="0" w:line="240" w:lineRule="auto"/>
        <w:rPr>
          <w:sz w:val="28"/>
          <w:szCs w:val="28"/>
        </w:rPr>
      </w:pPr>
    </w:p>
    <w:sectPr w:rsidR="0009177C" w:rsidRPr="0009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0"/>
    <w:rsid w:val="0009177C"/>
    <w:rsid w:val="006B6CC0"/>
    <w:rsid w:val="00790154"/>
    <w:rsid w:val="00D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A8E1"/>
  <w15:chartTrackingRefBased/>
  <w15:docId w15:val="{F7F386D9-26F5-41B9-896A-482BAC36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917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917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3</cp:revision>
  <dcterms:created xsi:type="dcterms:W3CDTF">2022-08-12T09:23:00Z</dcterms:created>
  <dcterms:modified xsi:type="dcterms:W3CDTF">2022-08-12T09:25:00Z</dcterms:modified>
</cp:coreProperties>
</file>