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E1D743" w14:textId="2EADE34D" w:rsidR="00A81AF7" w:rsidRDefault="00A81AF7" w:rsidP="00A81AF7">
      <w:pPr>
        <w:spacing w:after="0"/>
        <w:ind w:firstLine="708"/>
        <w:jc w:val="both"/>
        <w:rPr>
          <w:noProof/>
        </w:rPr>
      </w:pPr>
    </w:p>
    <w:p w14:paraId="5FF5D3B1" w14:textId="46F3BB9F" w:rsidR="00CD4D49" w:rsidRPr="004F1055" w:rsidRDefault="00CF3747" w:rsidP="004F1055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F1055">
        <w:rPr>
          <w:rFonts w:ascii="Times New Roman" w:hAnsi="Times New Roman" w:cs="Times New Roman"/>
          <w:b/>
          <w:bCs/>
          <w:sz w:val="32"/>
          <w:szCs w:val="32"/>
        </w:rPr>
        <w:t xml:space="preserve">Катетер в/в (канюля) 2 </w:t>
      </w:r>
      <w:proofErr w:type="spellStart"/>
      <w:r w:rsidRPr="004F1055">
        <w:rPr>
          <w:rFonts w:ascii="Times New Roman" w:hAnsi="Times New Roman" w:cs="Times New Roman"/>
          <w:b/>
          <w:bCs/>
          <w:sz w:val="32"/>
          <w:szCs w:val="32"/>
        </w:rPr>
        <w:t>plus</w:t>
      </w:r>
      <w:proofErr w:type="spellEnd"/>
      <w:r w:rsidRPr="004F1055">
        <w:rPr>
          <w:rFonts w:ascii="Times New Roman" w:hAnsi="Times New Roman" w:cs="Times New Roman"/>
          <w:b/>
          <w:bCs/>
          <w:sz w:val="32"/>
          <w:szCs w:val="32"/>
        </w:rPr>
        <w:t xml:space="preserve"> с </w:t>
      </w:r>
      <w:proofErr w:type="spellStart"/>
      <w:proofErr w:type="gramStart"/>
      <w:r w:rsidRPr="004F1055">
        <w:rPr>
          <w:rFonts w:ascii="Times New Roman" w:hAnsi="Times New Roman" w:cs="Times New Roman"/>
          <w:b/>
          <w:bCs/>
          <w:sz w:val="32"/>
          <w:szCs w:val="32"/>
        </w:rPr>
        <w:t>инъекц.портом</w:t>
      </w:r>
      <w:proofErr w:type="spellEnd"/>
      <w:proofErr w:type="gramEnd"/>
    </w:p>
    <w:p w14:paraId="0376720D" w14:textId="77777777" w:rsidR="00CF3747" w:rsidRPr="00CF3747" w:rsidRDefault="00CF3747" w:rsidP="00CF37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BB6E044" w14:textId="706BCFBB" w:rsidR="00CF3747" w:rsidRPr="00CF3747" w:rsidRDefault="00CF3747" w:rsidP="004F1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747">
        <w:rPr>
          <w:rFonts w:ascii="Times New Roman" w:hAnsi="Times New Roman" w:cs="Times New Roman"/>
          <w:sz w:val="28"/>
          <w:szCs w:val="28"/>
        </w:rPr>
        <w:t>Канюли внутривенные с инъекционным портом</w:t>
      </w:r>
      <w:r w:rsidR="004F1055">
        <w:rPr>
          <w:rFonts w:ascii="Times New Roman" w:hAnsi="Times New Roman" w:cs="Times New Roman"/>
          <w:sz w:val="28"/>
          <w:szCs w:val="28"/>
        </w:rPr>
        <w:t xml:space="preserve">. </w:t>
      </w:r>
      <w:r w:rsidRPr="00CF3747">
        <w:rPr>
          <w:rFonts w:ascii="Times New Roman" w:hAnsi="Times New Roman" w:cs="Times New Roman"/>
          <w:sz w:val="28"/>
          <w:szCs w:val="28"/>
        </w:rPr>
        <w:t>Стерильно, однократного применения</w:t>
      </w:r>
    </w:p>
    <w:p w14:paraId="51C652CA" w14:textId="77777777" w:rsidR="00CF3747" w:rsidRPr="00CF3747" w:rsidRDefault="00CF3747" w:rsidP="004F1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CAB3AC" w14:textId="3255A702" w:rsidR="00CF3747" w:rsidRPr="00CF3747" w:rsidRDefault="00CF3747" w:rsidP="004F1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747">
        <w:rPr>
          <w:rFonts w:ascii="Times New Roman" w:hAnsi="Times New Roman" w:cs="Times New Roman"/>
          <w:sz w:val="28"/>
          <w:szCs w:val="28"/>
        </w:rPr>
        <w:t>Катетер внутривенный (периферический) - это медицинское приспособление предназначенное для длительного введения лекарственных средств в периферические вены (до 3-х суток) или выведения жидкости, растворов лекарственных веществ из кровеносной системы человека при помощи катетера, вставленного в кровеносный сосуд (периферические вены пациента) с целью уменьшения травмирования вены с помощью полой иглы (</w:t>
      </w:r>
      <w:proofErr w:type="spellStart"/>
      <w:r w:rsidRPr="00CF3747">
        <w:rPr>
          <w:rFonts w:ascii="Times New Roman" w:hAnsi="Times New Roman" w:cs="Times New Roman"/>
          <w:sz w:val="28"/>
          <w:szCs w:val="28"/>
        </w:rPr>
        <w:t>интродуктора</w:t>
      </w:r>
      <w:proofErr w:type="spellEnd"/>
      <w:r w:rsidRPr="00CF3747">
        <w:rPr>
          <w:rFonts w:ascii="Times New Roman" w:hAnsi="Times New Roman" w:cs="Times New Roman"/>
          <w:sz w:val="28"/>
          <w:szCs w:val="28"/>
        </w:rPr>
        <w:t>). Иглу удаляют сразу же после введения катетера в вену.</w:t>
      </w:r>
    </w:p>
    <w:p w14:paraId="21E48735" w14:textId="0BD2D583" w:rsidR="00CF3747" w:rsidRPr="00CF3747" w:rsidRDefault="00CF3747" w:rsidP="004F1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747">
        <w:rPr>
          <w:rFonts w:ascii="Times New Roman" w:hAnsi="Times New Roman" w:cs="Times New Roman"/>
          <w:sz w:val="28"/>
          <w:szCs w:val="28"/>
        </w:rPr>
        <w:t>Периферический венозный катетер семейства "TRO-VENOCATH" не содержит ПВХ, что позволяет использовать для введения особых групп лекарственных средств.</w:t>
      </w:r>
    </w:p>
    <w:p w14:paraId="14496EDC" w14:textId="1AF4B5D8" w:rsidR="00CF3747" w:rsidRPr="00CF3747" w:rsidRDefault="00CF3747" w:rsidP="004F1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747">
        <w:rPr>
          <w:rFonts w:ascii="Times New Roman" w:hAnsi="Times New Roman" w:cs="Times New Roman"/>
          <w:sz w:val="28"/>
          <w:szCs w:val="28"/>
        </w:rPr>
        <w:t>Специальные «крылышки» периферического венозного катетера позволяют надежно зафиксировать катетер на коже пациента, тем самым значительно снизить риск механического повреждения внутренней стенки сосуда и развития механического флебита.</w:t>
      </w:r>
    </w:p>
    <w:p w14:paraId="7A037FED" w14:textId="38F0E933" w:rsidR="00CF3747" w:rsidRPr="00CF3747" w:rsidRDefault="00CF3747" w:rsidP="004F1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747">
        <w:rPr>
          <w:rFonts w:ascii="Times New Roman" w:hAnsi="Times New Roman" w:cs="Times New Roman"/>
          <w:sz w:val="28"/>
          <w:szCs w:val="28"/>
        </w:rPr>
        <w:t xml:space="preserve">Катетер внутривенный периферический с дополнительным портом имеет инъекционный порт для </w:t>
      </w:r>
      <w:proofErr w:type="spellStart"/>
      <w:r w:rsidRPr="00CF3747">
        <w:rPr>
          <w:rFonts w:ascii="Times New Roman" w:hAnsi="Times New Roman" w:cs="Times New Roman"/>
          <w:sz w:val="28"/>
          <w:szCs w:val="28"/>
        </w:rPr>
        <w:t>болюсного</w:t>
      </w:r>
      <w:proofErr w:type="spellEnd"/>
      <w:r w:rsidRPr="00CF3747">
        <w:rPr>
          <w:rFonts w:ascii="Times New Roman" w:hAnsi="Times New Roman" w:cs="Times New Roman"/>
          <w:sz w:val="28"/>
          <w:szCs w:val="28"/>
        </w:rPr>
        <w:t xml:space="preserve"> введения медикаментов и промывания катетера, что обеспечивает возможность введения лекарств в процессе инфузии.</w:t>
      </w:r>
    </w:p>
    <w:p w14:paraId="5319B7FA" w14:textId="0D2F192E" w:rsidR="00CF3747" w:rsidRPr="00CF3747" w:rsidRDefault="00CF3747" w:rsidP="004F1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747">
        <w:rPr>
          <w:rFonts w:ascii="Times New Roman" w:hAnsi="Times New Roman" w:cs="Times New Roman"/>
          <w:sz w:val="28"/>
          <w:szCs w:val="28"/>
        </w:rPr>
        <w:t xml:space="preserve">Футляр венозного катетера надежно предохраняет иглу и катетер от повреждения. </w:t>
      </w:r>
      <w:proofErr w:type="spellStart"/>
      <w:r w:rsidRPr="00CF3747">
        <w:rPr>
          <w:rFonts w:ascii="Times New Roman" w:hAnsi="Times New Roman" w:cs="Times New Roman"/>
          <w:sz w:val="28"/>
          <w:szCs w:val="28"/>
        </w:rPr>
        <w:t>Рентгеноконтрастная</w:t>
      </w:r>
      <w:proofErr w:type="spellEnd"/>
      <w:r w:rsidRPr="00CF3747">
        <w:rPr>
          <w:rFonts w:ascii="Times New Roman" w:hAnsi="Times New Roman" w:cs="Times New Roman"/>
          <w:sz w:val="28"/>
          <w:szCs w:val="28"/>
        </w:rPr>
        <w:t xml:space="preserve"> трубка венозного катетера обеспечивает дополнительную степень безопасности, позволяя осуществлять контроль за дистальным кончиком катетера в случае его повреждения.</w:t>
      </w:r>
    </w:p>
    <w:p w14:paraId="1CB3C8D1" w14:textId="77777777" w:rsidR="00CF3747" w:rsidRPr="00CF3747" w:rsidRDefault="00CF3747" w:rsidP="004F1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747">
        <w:rPr>
          <w:rFonts w:ascii="Times New Roman" w:hAnsi="Times New Roman" w:cs="Times New Roman"/>
          <w:sz w:val="28"/>
          <w:szCs w:val="28"/>
        </w:rPr>
        <w:t>Назначение:</w:t>
      </w:r>
    </w:p>
    <w:p w14:paraId="7DFE81B7" w14:textId="62E5B068" w:rsidR="00CF3747" w:rsidRPr="00CF3747" w:rsidRDefault="00CF3747" w:rsidP="004F1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747">
        <w:rPr>
          <w:rFonts w:ascii="Times New Roman" w:hAnsi="Times New Roman" w:cs="Times New Roman"/>
          <w:sz w:val="28"/>
          <w:szCs w:val="28"/>
        </w:rPr>
        <w:t>Канюли внутривенные стерильные однократного использования предназначены для пункции и катетеризации периферических сосудов.</w:t>
      </w:r>
    </w:p>
    <w:p w14:paraId="27C35633" w14:textId="77777777" w:rsidR="00CF3747" w:rsidRPr="00CF3747" w:rsidRDefault="00CF3747" w:rsidP="004F1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747">
        <w:rPr>
          <w:rFonts w:ascii="Times New Roman" w:hAnsi="Times New Roman" w:cs="Times New Roman"/>
          <w:sz w:val="28"/>
          <w:szCs w:val="28"/>
        </w:rPr>
        <w:t>Свойства:</w:t>
      </w:r>
    </w:p>
    <w:p w14:paraId="0BCE9ACD" w14:textId="77777777" w:rsidR="00CF3747" w:rsidRPr="00CF3747" w:rsidRDefault="00CF3747" w:rsidP="004F1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747">
        <w:rPr>
          <w:rFonts w:ascii="Times New Roman" w:hAnsi="Times New Roman" w:cs="Times New Roman"/>
          <w:sz w:val="28"/>
          <w:szCs w:val="28"/>
        </w:rPr>
        <w:t xml:space="preserve">1. Канюли TRO-VENOCATH изготовлены из материала с высокой степенью </w:t>
      </w:r>
      <w:proofErr w:type="spellStart"/>
      <w:r w:rsidRPr="00CF3747">
        <w:rPr>
          <w:rFonts w:ascii="Times New Roman" w:hAnsi="Times New Roman" w:cs="Times New Roman"/>
          <w:sz w:val="28"/>
          <w:szCs w:val="28"/>
        </w:rPr>
        <w:t>биосовместимости</w:t>
      </w:r>
      <w:proofErr w:type="spellEnd"/>
      <w:r w:rsidRPr="00CF3747">
        <w:rPr>
          <w:rFonts w:ascii="Times New Roman" w:hAnsi="Times New Roman" w:cs="Times New Roman"/>
          <w:sz w:val="28"/>
          <w:szCs w:val="28"/>
        </w:rPr>
        <w:t xml:space="preserve"> – тефлон.</w:t>
      </w:r>
    </w:p>
    <w:p w14:paraId="10156DC3" w14:textId="77777777" w:rsidR="00CF3747" w:rsidRPr="00CF3747" w:rsidRDefault="00CF3747" w:rsidP="004F1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747">
        <w:rPr>
          <w:rFonts w:ascii="Times New Roman" w:hAnsi="Times New Roman" w:cs="Times New Roman"/>
          <w:sz w:val="28"/>
          <w:szCs w:val="28"/>
        </w:rPr>
        <w:t xml:space="preserve">2. Канюли TRO-VENOCATH являются стерильными, </w:t>
      </w:r>
      <w:proofErr w:type="spellStart"/>
      <w:r w:rsidRPr="00CF3747">
        <w:rPr>
          <w:rFonts w:ascii="Times New Roman" w:hAnsi="Times New Roman" w:cs="Times New Roman"/>
          <w:sz w:val="28"/>
          <w:szCs w:val="28"/>
        </w:rPr>
        <w:t>апирогенными</w:t>
      </w:r>
      <w:proofErr w:type="spellEnd"/>
      <w:r w:rsidRPr="00CF3747">
        <w:rPr>
          <w:rFonts w:ascii="Times New Roman" w:hAnsi="Times New Roman" w:cs="Times New Roman"/>
          <w:sz w:val="28"/>
          <w:szCs w:val="28"/>
        </w:rPr>
        <w:t xml:space="preserve"> и нетоксичными. Отсутствие влияния на биологические ткани.</w:t>
      </w:r>
    </w:p>
    <w:p w14:paraId="212089AA" w14:textId="77777777" w:rsidR="00CF3747" w:rsidRPr="00CF3747" w:rsidRDefault="00CF3747" w:rsidP="004F1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747">
        <w:rPr>
          <w:rFonts w:ascii="Times New Roman" w:hAnsi="Times New Roman" w:cs="Times New Roman"/>
          <w:sz w:val="28"/>
          <w:szCs w:val="28"/>
        </w:rPr>
        <w:t xml:space="preserve">3. FEP – катетер с </w:t>
      </w:r>
      <w:proofErr w:type="spellStart"/>
      <w:r w:rsidRPr="00CF3747">
        <w:rPr>
          <w:rFonts w:ascii="Times New Roman" w:hAnsi="Times New Roman" w:cs="Times New Roman"/>
          <w:sz w:val="28"/>
          <w:szCs w:val="28"/>
        </w:rPr>
        <w:t>рентгеноконтрастной</w:t>
      </w:r>
      <w:proofErr w:type="spellEnd"/>
      <w:r w:rsidRPr="00CF3747">
        <w:rPr>
          <w:rFonts w:ascii="Times New Roman" w:hAnsi="Times New Roman" w:cs="Times New Roman"/>
          <w:sz w:val="28"/>
          <w:szCs w:val="28"/>
        </w:rPr>
        <w:t xml:space="preserve"> полосой.</w:t>
      </w:r>
    </w:p>
    <w:p w14:paraId="784DFE98" w14:textId="77777777" w:rsidR="00CF3747" w:rsidRPr="00CF3747" w:rsidRDefault="00CF3747" w:rsidP="004F1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747">
        <w:rPr>
          <w:rFonts w:ascii="Times New Roman" w:hAnsi="Times New Roman" w:cs="Times New Roman"/>
          <w:sz w:val="28"/>
          <w:szCs w:val="28"/>
        </w:rPr>
        <w:t>4. Специальная трехгранная заточка иглы с обратным боковым срезом.</w:t>
      </w:r>
    </w:p>
    <w:p w14:paraId="632D0421" w14:textId="77777777" w:rsidR="00CF3747" w:rsidRPr="00CF3747" w:rsidRDefault="00CF3747" w:rsidP="004F1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747">
        <w:rPr>
          <w:rFonts w:ascii="Times New Roman" w:hAnsi="Times New Roman" w:cs="Times New Roman"/>
          <w:sz w:val="28"/>
          <w:szCs w:val="28"/>
        </w:rPr>
        <w:t>5. Два крылышка для надежной фиксации на коже.</w:t>
      </w:r>
    </w:p>
    <w:p w14:paraId="51044A04" w14:textId="77777777" w:rsidR="00CF3747" w:rsidRPr="00CF3747" w:rsidRDefault="00CF3747" w:rsidP="004F1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747">
        <w:rPr>
          <w:rFonts w:ascii="Times New Roman" w:hAnsi="Times New Roman" w:cs="Times New Roman"/>
          <w:sz w:val="28"/>
          <w:szCs w:val="28"/>
        </w:rPr>
        <w:t>6. Самозакрывающийся инъекционный клапан.</w:t>
      </w:r>
    </w:p>
    <w:p w14:paraId="2C98681A" w14:textId="77777777" w:rsidR="00CF3747" w:rsidRPr="00CF3747" w:rsidRDefault="00CF3747" w:rsidP="004F1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747">
        <w:rPr>
          <w:rFonts w:ascii="Times New Roman" w:hAnsi="Times New Roman" w:cs="Times New Roman"/>
          <w:sz w:val="28"/>
          <w:szCs w:val="28"/>
        </w:rPr>
        <w:t>7. Съемный винтовой колпачок.</w:t>
      </w:r>
    </w:p>
    <w:p w14:paraId="6DDE6F74" w14:textId="77777777" w:rsidR="00CF3747" w:rsidRPr="00CF3747" w:rsidRDefault="00CF3747" w:rsidP="004F1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747">
        <w:rPr>
          <w:rFonts w:ascii="Times New Roman" w:hAnsi="Times New Roman" w:cs="Times New Roman"/>
          <w:sz w:val="28"/>
          <w:szCs w:val="28"/>
        </w:rPr>
        <w:t>8. Цветовая кодировка, позволяющая быстро определить размер внутривенной канюли.</w:t>
      </w:r>
    </w:p>
    <w:p w14:paraId="446D20F6" w14:textId="20AD768D" w:rsidR="00CF3747" w:rsidRPr="00CF3747" w:rsidRDefault="00CF3747" w:rsidP="004F1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747">
        <w:rPr>
          <w:rFonts w:ascii="Times New Roman" w:hAnsi="Times New Roman" w:cs="Times New Roman"/>
          <w:sz w:val="28"/>
          <w:szCs w:val="28"/>
        </w:rPr>
        <w:t>9. Индивидуальная блистерная упаковка.</w:t>
      </w:r>
    </w:p>
    <w:p w14:paraId="0FDCCE2B" w14:textId="77777777" w:rsidR="00E625A8" w:rsidRDefault="00E625A8" w:rsidP="004F1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4398F5" w14:textId="676E5C6E" w:rsidR="00CF3747" w:rsidRPr="00CF3747" w:rsidRDefault="00CF3747" w:rsidP="004F1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F3747">
        <w:rPr>
          <w:rFonts w:ascii="Times New Roman" w:hAnsi="Times New Roman" w:cs="Times New Roman"/>
          <w:sz w:val="28"/>
          <w:szCs w:val="28"/>
        </w:rPr>
        <w:lastRenderedPageBreak/>
        <w:t>Цвет/размер:</w:t>
      </w:r>
    </w:p>
    <w:p w14:paraId="459FDD42" w14:textId="40589642" w:rsidR="00CF3747" w:rsidRPr="00CF3747" w:rsidRDefault="00CF3747" w:rsidP="004F1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747">
        <w:rPr>
          <w:rFonts w:ascii="Times New Roman" w:hAnsi="Times New Roman" w:cs="Times New Roman"/>
          <w:sz w:val="28"/>
          <w:szCs w:val="28"/>
        </w:rPr>
        <w:t>14G - оранжевый;</w:t>
      </w:r>
    </w:p>
    <w:p w14:paraId="651EFD9F" w14:textId="21892FC1" w:rsidR="00CF3747" w:rsidRPr="00CF3747" w:rsidRDefault="00CF3747" w:rsidP="004F1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747">
        <w:rPr>
          <w:rFonts w:ascii="Times New Roman" w:hAnsi="Times New Roman" w:cs="Times New Roman"/>
          <w:sz w:val="28"/>
          <w:szCs w:val="28"/>
        </w:rPr>
        <w:t>16G - серый;</w:t>
      </w:r>
    </w:p>
    <w:p w14:paraId="77E282D2" w14:textId="26F9C76C" w:rsidR="00CF3747" w:rsidRPr="00CF3747" w:rsidRDefault="00CF3747" w:rsidP="004F1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747">
        <w:rPr>
          <w:rFonts w:ascii="Times New Roman" w:hAnsi="Times New Roman" w:cs="Times New Roman"/>
          <w:sz w:val="28"/>
          <w:szCs w:val="28"/>
        </w:rPr>
        <w:t>17G - белый;</w:t>
      </w:r>
    </w:p>
    <w:p w14:paraId="6DE65223" w14:textId="57643893" w:rsidR="00CF3747" w:rsidRPr="00CF3747" w:rsidRDefault="00CF3747" w:rsidP="004F1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747">
        <w:rPr>
          <w:rFonts w:ascii="Times New Roman" w:hAnsi="Times New Roman" w:cs="Times New Roman"/>
          <w:sz w:val="28"/>
          <w:szCs w:val="28"/>
        </w:rPr>
        <w:t>18G - зеленый;</w:t>
      </w:r>
    </w:p>
    <w:p w14:paraId="26C423F2" w14:textId="3ADB3E0A" w:rsidR="00CF3747" w:rsidRPr="00CF3747" w:rsidRDefault="00CF3747" w:rsidP="004F1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747">
        <w:rPr>
          <w:rFonts w:ascii="Times New Roman" w:hAnsi="Times New Roman" w:cs="Times New Roman"/>
          <w:sz w:val="28"/>
          <w:szCs w:val="28"/>
        </w:rPr>
        <w:t>20</w:t>
      </w:r>
      <w:proofErr w:type="gramStart"/>
      <w:r w:rsidRPr="00CF3747">
        <w:rPr>
          <w:rFonts w:ascii="Times New Roman" w:hAnsi="Times New Roman" w:cs="Times New Roman"/>
          <w:sz w:val="28"/>
          <w:szCs w:val="28"/>
        </w:rPr>
        <w:t>G  -</w:t>
      </w:r>
      <w:proofErr w:type="gramEnd"/>
      <w:r w:rsidRPr="00CF3747">
        <w:rPr>
          <w:rFonts w:ascii="Times New Roman" w:hAnsi="Times New Roman" w:cs="Times New Roman"/>
          <w:sz w:val="28"/>
          <w:szCs w:val="28"/>
        </w:rPr>
        <w:t xml:space="preserve"> розовый;</w:t>
      </w:r>
    </w:p>
    <w:p w14:paraId="20BB6693" w14:textId="07E7C8EC" w:rsidR="00CF3747" w:rsidRPr="00CF3747" w:rsidRDefault="00CF3747" w:rsidP="004F1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747">
        <w:rPr>
          <w:rFonts w:ascii="Times New Roman" w:hAnsi="Times New Roman" w:cs="Times New Roman"/>
          <w:sz w:val="28"/>
          <w:szCs w:val="28"/>
        </w:rPr>
        <w:t>22G - синий;</w:t>
      </w:r>
    </w:p>
    <w:p w14:paraId="45A293DE" w14:textId="6213BD8E" w:rsidR="00CF3747" w:rsidRPr="00CF3747" w:rsidRDefault="00CF3747" w:rsidP="004F1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747">
        <w:rPr>
          <w:rFonts w:ascii="Times New Roman" w:hAnsi="Times New Roman" w:cs="Times New Roman"/>
          <w:sz w:val="28"/>
          <w:szCs w:val="28"/>
        </w:rPr>
        <w:t>24G - желтый;</w:t>
      </w:r>
    </w:p>
    <w:p w14:paraId="33ABFC25" w14:textId="2A5BD6CA" w:rsidR="00CF3747" w:rsidRPr="00CF3747" w:rsidRDefault="00CF3747" w:rsidP="004F1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747">
        <w:rPr>
          <w:rFonts w:ascii="Times New Roman" w:hAnsi="Times New Roman" w:cs="Times New Roman"/>
          <w:sz w:val="28"/>
          <w:szCs w:val="28"/>
        </w:rPr>
        <w:t>26G - фиолетовый.</w:t>
      </w:r>
    </w:p>
    <w:p w14:paraId="5CB64153" w14:textId="77777777" w:rsidR="00CF3747" w:rsidRPr="00CF3747" w:rsidRDefault="00CF3747" w:rsidP="004F1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747">
        <w:rPr>
          <w:rFonts w:ascii="Times New Roman" w:hAnsi="Times New Roman" w:cs="Times New Roman"/>
          <w:sz w:val="28"/>
          <w:szCs w:val="28"/>
        </w:rPr>
        <w:t>Стерилизация: ЕО (оксидом этилена)</w:t>
      </w:r>
    </w:p>
    <w:sectPr w:rsidR="00CF3747" w:rsidRPr="00CF3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865"/>
    <w:rsid w:val="00002CD2"/>
    <w:rsid w:val="00075051"/>
    <w:rsid w:val="00081212"/>
    <w:rsid w:val="00174AB2"/>
    <w:rsid w:val="00183CF1"/>
    <w:rsid w:val="00212B62"/>
    <w:rsid w:val="0022029E"/>
    <w:rsid w:val="002814C7"/>
    <w:rsid w:val="00351AD7"/>
    <w:rsid w:val="00360865"/>
    <w:rsid w:val="00404A62"/>
    <w:rsid w:val="004648E7"/>
    <w:rsid w:val="004D4151"/>
    <w:rsid w:val="004F1055"/>
    <w:rsid w:val="00646092"/>
    <w:rsid w:val="00807ED7"/>
    <w:rsid w:val="00932A76"/>
    <w:rsid w:val="00A81AF7"/>
    <w:rsid w:val="00B2047D"/>
    <w:rsid w:val="00BF0FC2"/>
    <w:rsid w:val="00CB0783"/>
    <w:rsid w:val="00CD4D49"/>
    <w:rsid w:val="00CF3747"/>
    <w:rsid w:val="00D0141D"/>
    <w:rsid w:val="00E6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E941A"/>
  <w15:chartTrackingRefBased/>
  <w15:docId w15:val="{BEA3C6A9-A37E-4415-A979-3CC82E26B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0FC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6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8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0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240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96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22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67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04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7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8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66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25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14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03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Иванчикова</dc:creator>
  <cp:keywords/>
  <dc:description/>
  <cp:lastModifiedBy>spr3</cp:lastModifiedBy>
  <cp:revision>4</cp:revision>
  <dcterms:created xsi:type="dcterms:W3CDTF">2021-12-29T13:29:00Z</dcterms:created>
  <dcterms:modified xsi:type="dcterms:W3CDTF">2021-12-31T10:50:00Z</dcterms:modified>
</cp:coreProperties>
</file>