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54" w:rsidRDefault="00984B39" w:rsidP="00984B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4B39">
        <w:rPr>
          <w:rFonts w:ascii="Times New Roman" w:hAnsi="Times New Roman" w:cs="Times New Roman"/>
          <w:b/>
          <w:sz w:val="32"/>
          <w:szCs w:val="32"/>
        </w:rPr>
        <w:t>Монте-вит для детей</w:t>
      </w:r>
      <w:r w:rsidR="00336D27">
        <w:rPr>
          <w:rFonts w:ascii="Times New Roman" w:hAnsi="Times New Roman" w:cs="Times New Roman"/>
          <w:b/>
          <w:sz w:val="32"/>
          <w:szCs w:val="32"/>
        </w:rPr>
        <w:t xml:space="preserve"> 7-14 лет</w:t>
      </w:r>
      <w:r w:rsidRPr="00984B39">
        <w:rPr>
          <w:rFonts w:ascii="Times New Roman" w:hAnsi="Times New Roman" w:cs="Times New Roman"/>
          <w:b/>
          <w:sz w:val="32"/>
          <w:szCs w:val="32"/>
        </w:rPr>
        <w:t>.</w:t>
      </w:r>
    </w:p>
    <w:p w:rsidR="00336D27" w:rsidRPr="00336D27" w:rsidRDefault="00336D27" w:rsidP="00336D27">
      <w:pPr>
        <w:pStyle w:val="2"/>
        <w:spacing w:before="0" w:beforeAutospacing="0" w:after="0" w:afterAutospacing="0"/>
        <w:rPr>
          <w:sz w:val="28"/>
          <w:szCs w:val="28"/>
        </w:rPr>
      </w:pPr>
      <w:r w:rsidRPr="00336D27">
        <w:rPr>
          <w:sz w:val="28"/>
          <w:szCs w:val="28"/>
        </w:rPr>
        <w:t>Описание</w:t>
      </w:r>
    </w:p>
    <w:p w:rsidR="00336D27" w:rsidRDefault="00336D27" w:rsidP="00336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D27">
        <w:rPr>
          <w:rFonts w:ascii="Times New Roman" w:hAnsi="Times New Roman" w:cs="Times New Roman"/>
          <w:sz w:val="28"/>
          <w:szCs w:val="28"/>
        </w:rPr>
        <w:t xml:space="preserve">В состав Монте-Вит входят 13 витаминов и 10 минералов, специально подобранных для детей 7-14 лет. Жевательные таблетки со вкусом вишни обеспечивают организм ребенка необходимыми для его развития полезными веществами. В состав входят витамины и минералы, которые учитывают возрастные особенности развития в период с 7 до 14 лет. Совместимость компонентов и отсутствие искусственных красителей снижает риск аллергических реакций. </w:t>
      </w:r>
    </w:p>
    <w:p w:rsidR="00336D27" w:rsidRDefault="00336D27" w:rsidP="00336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D27">
        <w:rPr>
          <w:rFonts w:ascii="Times New Roman" w:hAnsi="Times New Roman" w:cs="Times New Roman"/>
          <w:b/>
          <w:sz w:val="28"/>
          <w:szCs w:val="28"/>
        </w:rPr>
        <w:t>Прием Монте-Вит для детей 7-14 лет показан</w:t>
      </w:r>
      <w:r w:rsidRPr="00336D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6D27" w:rsidRDefault="00336D27" w:rsidP="00336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D27">
        <w:rPr>
          <w:rFonts w:ascii="Times New Roman" w:hAnsi="Times New Roman" w:cs="Times New Roman"/>
          <w:sz w:val="28"/>
          <w:szCs w:val="28"/>
        </w:rPr>
        <w:t>- для поддержки иммунитета и профилактики ОРВИ, особенно детям, склонным к частым простудным заболеваниям и с ослабленным иммунитетом</w:t>
      </w:r>
    </w:p>
    <w:p w:rsidR="00336D27" w:rsidRDefault="00336D27" w:rsidP="00336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D27">
        <w:rPr>
          <w:rFonts w:ascii="Times New Roman" w:hAnsi="Times New Roman" w:cs="Times New Roman"/>
          <w:sz w:val="28"/>
          <w:szCs w:val="28"/>
        </w:rPr>
        <w:t>- в период адаптации ребенка к режиму школы</w:t>
      </w:r>
    </w:p>
    <w:p w:rsidR="00336D27" w:rsidRDefault="00336D27" w:rsidP="00336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D27">
        <w:rPr>
          <w:rFonts w:ascii="Times New Roman" w:hAnsi="Times New Roman" w:cs="Times New Roman"/>
          <w:sz w:val="28"/>
          <w:szCs w:val="28"/>
        </w:rPr>
        <w:t xml:space="preserve"> - при повышенных физических, умственных и эмоциональных нагрузках, а также в период интенсивного роста </w:t>
      </w:r>
    </w:p>
    <w:p w:rsidR="00336D27" w:rsidRDefault="00336D27" w:rsidP="00336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D27">
        <w:rPr>
          <w:rFonts w:ascii="Times New Roman" w:hAnsi="Times New Roman" w:cs="Times New Roman"/>
          <w:sz w:val="28"/>
          <w:szCs w:val="28"/>
        </w:rPr>
        <w:t>Монте-Вит для детей 7-14 лет – источник цинка, железа, кальция, магния, меди, марганца, хрома, селена, йода, молибдена, витаминов</w:t>
      </w:r>
      <w:proofErr w:type="gramStart"/>
      <w:r w:rsidRPr="00336D2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36D27">
        <w:rPr>
          <w:rFonts w:ascii="Times New Roman" w:hAnsi="Times New Roman" w:cs="Times New Roman"/>
          <w:sz w:val="28"/>
          <w:szCs w:val="28"/>
        </w:rPr>
        <w:t xml:space="preserve">, Е, С, D3, B1, B2, B3, B5, B6, B9, B12, биотина. </w:t>
      </w:r>
    </w:p>
    <w:p w:rsidR="00336D27" w:rsidRDefault="00336D27" w:rsidP="00336D27">
      <w:pPr>
        <w:pStyle w:val="3"/>
        <w:spacing w:before="0" w:beforeAutospacing="0" w:after="0" w:afterAutospacing="0"/>
        <w:rPr>
          <w:sz w:val="28"/>
          <w:szCs w:val="28"/>
        </w:rPr>
      </w:pPr>
    </w:p>
    <w:p w:rsidR="00336D27" w:rsidRPr="00336D27" w:rsidRDefault="00336D27" w:rsidP="00336D27">
      <w:pPr>
        <w:pStyle w:val="3"/>
        <w:spacing w:before="0" w:beforeAutospacing="0" w:after="0" w:afterAutospacing="0"/>
        <w:rPr>
          <w:sz w:val="28"/>
          <w:szCs w:val="28"/>
        </w:rPr>
      </w:pPr>
      <w:r w:rsidRPr="00336D27">
        <w:rPr>
          <w:sz w:val="28"/>
          <w:szCs w:val="28"/>
        </w:rPr>
        <w:t>Дозировка</w:t>
      </w:r>
    </w:p>
    <w:p w:rsidR="00336D27" w:rsidRPr="00336D27" w:rsidRDefault="00336D27" w:rsidP="00336D27">
      <w:pPr>
        <w:pStyle w:val="a3"/>
        <w:spacing w:before="0" w:beforeAutospacing="0" w:after="0" w:afterAutospacing="0"/>
        <w:rPr>
          <w:sz w:val="28"/>
          <w:szCs w:val="28"/>
        </w:rPr>
      </w:pPr>
      <w:r w:rsidRPr="00336D27">
        <w:rPr>
          <w:sz w:val="28"/>
          <w:szCs w:val="28"/>
        </w:rPr>
        <w:t>Среднее значение содержания БАВ в 1 таблетке: бета-каротин - 1,5 мг, Витамин</w:t>
      </w:r>
      <w:proofErr w:type="gramStart"/>
      <w:r w:rsidRPr="00336D27">
        <w:rPr>
          <w:sz w:val="28"/>
          <w:szCs w:val="28"/>
        </w:rPr>
        <w:t xml:space="preserve"> С</w:t>
      </w:r>
      <w:proofErr w:type="gramEnd"/>
      <w:r w:rsidRPr="00336D27">
        <w:rPr>
          <w:sz w:val="28"/>
          <w:szCs w:val="28"/>
        </w:rPr>
        <w:t xml:space="preserve"> - 25 мг, Витамин Е - 3,5 мг, Витамин D3 - 2 мкг, Витамин К1 -15 мкг, Витамин В1 - 0,44 мг, Витамин В2 - 0,45 мг, Витамин В3 (РР) - 5 мг, Витамин В5 - 1,2 мг, Витамин В6 - 0,6 мг, Биотин (Н/В7) - 12,5 мкг, Фолиевая кислота (В9) - 80 мкг, Витамин В12 - 0,75 </w:t>
      </w:r>
      <w:proofErr w:type="gramStart"/>
      <w:r w:rsidRPr="00336D27">
        <w:rPr>
          <w:sz w:val="28"/>
          <w:szCs w:val="28"/>
        </w:rPr>
        <w:t>мкг, Кальций - 90 мг, Магний - 22,5 мг, Железо - 6 мг, Цинк - 3 мг, Марганец - 0,35 мг, Медь -0,3 мг, Хром - 5 мкг, Йод - 39 мкг, Селен - 12,5 мкг, Молибден - 5 мкг.</w:t>
      </w:r>
      <w:proofErr w:type="gramEnd"/>
    </w:p>
    <w:p w:rsidR="009A392E" w:rsidRDefault="009A392E" w:rsidP="009A3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по применению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детям старше </w:t>
      </w:r>
      <w:r w:rsidR="00336D2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по 1таблетки 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 день во время еды. Таблетку следует разжевать. Продолжительность приема – 1 месяц.</w:t>
      </w:r>
    </w:p>
    <w:p w:rsidR="009A392E" w:rsidRPr="009A392E" w:rsidRDefault="009A392E" w:rsidP="009A3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Противопоказания: индивидуальная непереносимость.</w:t>
      </w:r>
    </w:p>
    <w:p w:rsidR="009A392E" w:rsidRPr="00984B39" w:rsidRDefault="009A392E" w:rsidP="00984B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A392E" w:rsidRPr="00984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6B"/>
    <w:rsid w:val="00336D27"/>
    <w:rsid w:val="00854A6B"/>
    <w:rsid w:val="00933E54"/>
    <w:rsid w:val="00984B39"/>
    <w:rsid w:val="009A392E"/>
    <w:rsid w:val="00B1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39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A39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39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39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A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39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A39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39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39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A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2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6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93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0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2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45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4</cp:revision>
  <dcterms:created xsi:type="dcterms:W3CDTF">2021-09-07T13:08:00Z</dcterms:created>
  <dcterms:modified xsi:type="dcterms:W3CDTF">2021-09-07T13:25:00Z</dcterms:modified>
</cp:coreProperties>
</file>