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Прегна-5 капсулы БАД упаковка №30</w:t>
      </w:r>
    </w:p>
    <w:p>
      <w:pPr>
        <w:pStyle w:val="Style13"/>
        <w:spacing w:lineRule="auto" w:line="240" w:beforeAutospacing="1" w:afterAutospacing="1"/>
        <w:rPr/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 xml:space="preserve"> в качестве биологически активной добавки к пище для женщин в период беременности, планирования беременности, в послеродовой период и во время кормления грудью как источник рыбьего жира (ДГК), витамина D3, железа, йода, фолиевой кислоты.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Активные вещества в 1 капсуле: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Рыбий жир - 438,6 мг, в т.ч. докозагексаеновая кислота (ДГК) - 250,0 мг</w:t>
        <w:br/>
        <w:t>Элементарное железо - 30,0 мг</w:t>
        <w:br/>
        <w:t>Фолаты - 800,0 мкг, в т.ч. фолиевая кислота (птероил-L-глутаминовая кислота) - 400,0 мкг и кальциевая соль (6S)-5-метилтетрагидрофолиевой кислоты - 400,0 мкг</w:t>
        <w:br/>
        <w:t>Йод (йодид калия) - 200,0 мкг</w:t>
        <w:br/>
        <w:t>Холекальциферол(витамин D3) - 50,0 мкг (2000 МЕ)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Вспомогательные вещества: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Наполнитель (гидрогенизированное соевое масло), носитель (пчелиный воск), эмульгатор (соевый лецитин), антислеживающий агент (диоксид кремния); оболочка капсулы: желирующий агент (коровий желатин), влагоудерживающий агент (глицерин), красители (черный оксид железа, красный оксид железа).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1 капсулы: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Белков – 0,13 г, жиров – 0,53 г, углеводов – 0,07 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1 капсулы: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22,69 кДж/5,5 ккал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капсула в день, после еды.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Предостережения: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следует использовать биологически активные добавки к пище как замену</w:t>
        <w:br/>
        <w:t>полноценного рациона питания. Не превышать рекомендуемое количество для ежедневного потребления. Соблюдение здорового образа жизни и сбалансированное питание имеют важное значение для поддержания</w:t>
        <w:br/>
        <w:t>здорового состояния организма. Не используйте при наличии аллергии на любой компонент добавки. Перед применением проконсультируйтесь с врачом.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годности - 2 года от даты производства. Не применять после истечения срока годности: дата указана на упаковке. Хранить при комнатной температуре (ниже 25°С) в оригинальной упаковке, в сухом и защищенном от света месте. Хранить в недоступном для детей месте.</w:t>
      </w:r>
    </w:p>
    <w:p>
      <w:pPr>
        <w:pStyle w:val="3"/>
        <w:spacing w:before="140"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13405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13405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Strong">
    <w:name w:val="Strong"/>
    <w:basedOn w:val="DefaultParagraphFont"/>
    <w:uiPriority w:val="22"/>
    <w:qFormat/>
    <w:rsid w:val="00134058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13405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LibreOffice/7.3.5.2$Windows_X86_64 LibreOffice_project/184fe81b8c8c30d8b5082578aee2fed2ea847c01</Application>
  <AppVersion>15.0000</AppVersion>
  <Pages>2</Pages>
  <Words>249</Words>
  <Characters>1618</Characters>
  <CharactersWithSpaces>1854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2024-06-26T13:40:00Z</dcterms:created>
  <dc:creator>Наталья Справочное бюро</dc:creator>
  <dc:description/>
  <dc:language>ru-RU</dc:language>
  <cp:lastModifiedBy/>
  <dcterms:modified xsi:type="dcterms:W3CDTF">2026-05-05T09:43:37Z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