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FA" w:rsidRPr="00407EFA" w:rsidRDefault="00407EFA" w:rsidP="00407EFA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407EFA">
        <w:rPr>
          <w:b/>
          <w:color w:val="000000"/>
          <w:sz w:val="32"/>
          <w:szCs w:val="32"/>
        </w:rPr>
        <w:t>Фиточай</w:t>
      </w:r>
      <w:proofErr w:type="spellEnd"/>
      <w:r w:rsidRPr="00407EFA">
        <w:rPr>
          <w:b/>
          <w:color w:val="000000"/>
          <w:sz w:val="32"/>
          <w:szCs w:val="32"/>
        </w:rPr>
        <w:t xml:space="preserve"> ромашка с чабрецом с 6 мес. БАД 1,2 г фильтр-пакет</w:t>
      </w:r>
    </w:p>
    <w:p w:rsidR="00407EFA" w:rsidRPr="00407EFA" w:rsidRDefault="00407EFA" w:rsidP="00407EFA">
      <w:pPr>
        <w:pStyle w:val="a3"/>
        <w:rPr>
          <w:sz w:val="28"/>
          <w:szCs w:val="28"/>
        </w:rPr>
      </w:pPr>
      <w:r w:rsidRPr="00407EFA">
        <w:rPr>
          <w:b/>
          <w:color w:val="000000"/>
          <w:sz w:val="28"/>
          <w:szCs w:val="28"/>
        </w:rPr>
        <w:t>Форма выпуска</w:t>
      </w:r>
      <w:r w:rsidRPr="00407EFA">
        <w:rPr>
          <w:color w:val="000000"/>
          <w:sz w:val="28"/>
          <w:szCs w:val="28"/>
        </w:rPr>
        <w:t>: 20 фильтр-пакетов по 1,2 г</w:t>
      </w:r>
    </w:p>
    <w:p w:rsidR="00407EFA" w:rsidRPr="00407EFA" w:rsidRDefault="00407EFA" w:rsidP="00407EFA">
      <w:pPr>
        <w:pStyle w:val="a3"/>
        <w:rPr>
          <w:sz w:val="28"/>
          <w:szCs w:val="28"/>
        </w:rPr>
      </w:pPr>
      <w:r w:rsidRPr="00407EFA">
        <w:rPr>
          <w:rStyle w:val="a4"/>
          <w:color w:val="000000"/>
          <w:sz w:val="28"/>
          <w:szCs w:val="28"/>
        </w:rPr>
        <w:t xml:space="preserve">Показания к применению: </w:t>
      </w:r>
    </w:p>
    <w:p w:rsidR="00407EFA" w:rsidRPr="00407EFA" w:rsidRDefault="00407EFA" w:rsidP="00407EFA">
      <w:pPr>
        <w:pStyle w:val="a3"/>
        <w:rPr>
          <w:sz w:val="28"/>
          <w:szCs w:val="28"/>
        </w:rPr>
      </w:pPr>
      <w:r w:rsidRPr="00407EFA">
        <w:rPr>
          <w:color w:val="000000"/>
          <w:sz w:val="28"/>
          <w:szCs w:val="28"/>
        </w:rPr>
        <w:t xml:space="preserve">Для поддержания функций дыхательной системы. Дополнительный источник </w:t>
      </w:r>
      <w:proofErr w:type="spellStart"/>
      <w:r w:rsidRPr="00407EFA">
        <w:rPr>
          <w:color w:val="000000"/>
          <w:sz w:val="28"/>
          <w:szCs w:val="28"/>
        </w:rPr>
        <w:t>флавоноидов</w:t>
      </w:r>
      <w:proofErr w:type="spellEnd"/>
      <w:r w:rsidRPr="00407EFA">
        <w:rPr>
          <w:color w:val="000000"/>
          <w:sz w:val="28"/>
          <w:szCs w:val="28"/>
        </w:rPr>
        <w:t>.</w:t>
      </w:r>
    </w:p>
    <w:p w:rsidR="00407EFA" w:rsidRPr="00407EFA" w:rsidRDefault="00407EFA" w:rsidP="00407EFA">
      <w:pPr>
        <w:pStyle w:val="a3"/>
        <w:rPr>
          <w:sz w:val="28"/>
          <w:szCs w:val="28"/>
        </w:rPr>
      </w:pPr>
      <w:r w:rsidRPr="00407EFA">
        <w:rPr>
          <w:rStyle w:val="a4"/>
          <w:color w:val="000000"/>
          <w:sz w:val="28"/>
          <w:szCs w:val="28"/>
        </w:rPr>
        <w:t xml:space="preserve">Состав: </w:t>
      </w:r>
    </w:p>
    <w:p w:rsidR="00407EFA" w:rsidRPr="00407EFA" w:rsidRDefault="00407EFA" w:rsidP="00407EFA">
      <w:pPr>
        <w:pStyle w:val="a3"/>
        <w:rPr>
          <w:sz w:val="28"/>
          <w:szCs w:val="28"/>
        </w:rPr>
      </w:pPr>
      <w:r w:rsidRPr="00407EFA">
        <w:rPr>
          <w:color w:val="000000"/>
          <w:sz w:val="28"/>
          <w:szCs w:val="28"/>
        </w:rPr>
        <w:t>Ромашки аптечной цветки (</w:t>
      </w:r>
      <w:proofErr w:type="spellStart"/>
      <w:r w:rsidRPr="00407EFA">
        <w:rPr>
          <w:color w:val="000000"/>
          <w:sz w:val="28"/>
          <w:szCs w:val="28"/>
        </w:rPr>
        <w:t>Chamomillae</w:t>
      </w:r>
      <w:proofErr w:type="spellEnd"/>
      <w:r w:rsidRPr="00407EFA">
        <w:rPr>
          <w:color w:val="000000"/>
          <w:sz w:val="28"/>
          <w:szCs w:val="28"/>
        </w:rPr>
        <w:t xml:space="preserve"> </w:t>
      </w:r>
      <w:proofErr w:type="spellStart"/>
      <w:r w:rsidRPr="00407EFA">
        <w:rPr>
          <w:color w:val="000000"/>
          <w:sz w:val="28"/>
          <w:szCs w:val="28"/>
        </w:rPr>
        <w:t>Flores</w:t>
      </w:r>
      <w:proofErr w:type="spellEnd"/>
      <w:r w:rsidRPr="00407EFA">
        <w:rPr>
          <w:color w:val="000000"/>
          <w:sz w:val="28"/>
          <w:szCs w:val="28"/>
        </w:rPr>
        <w:t>), чабреца трава (</w:t>
      </w:r>
      <w:proofErr w:type="spellStart"/>
      <w:r w:rsidRPr="00407EFA">
        <w:rPr>
          <w:color w:val="000000"/>
          <w:sz w:val="28"/>
          <w:szCs w:val="28"/>
        </w:rPr>
        <w:t>Serpylli</w:t>
      </w:r>
      <w:proofErr w:type="spellEnd"/>
      <w:r w:rsidRPr="00407EFA">
        <w:rPr>
          <w:color w:val="000000"/>
          <w:sz w:val="28"/>
          <w:szCs w:val="28"/>
        </w:rPr>
        <w:t xml:space="preserve"> </w:t>
      </w:r>
      <w:proofErr w:type="spellStart"/>
      <w:r w:rsidRPr="00407EFA">
        <w:rPr>
          <w:color w:val="000000"/>
          <w:sz w:val="28"/>
          <w:szCs w:val="28"/>
        </w:rPr>
        <w:t>herba</w:t>
      </w:r>
      <w:proofErr w:type="spellEnd"/>
      <w:r w:rsidRPr="00407EFA">
        <w:rPr>
          <w:color w:val="000000"/>
          <w:sz w:val="28"/>
          <w:szCs w:val="28"/>
        </w:rPr>
        <w:t>).</w:t>
      </w:r>
      <w:bookmarkStart w:id="0" w:name="_GoBack"/>
      <w:bookmarkEnd w:id="0"/>
    </w:p>
    <w:p w:rsidR="00407EFA" w:rsidRPr="00407EFA" w:rsidRDefault="00407EFA" w:rsidP="00407EFA">
      <w:pPr>
        <w:pStyle w:val="a3"/>
        <w:rPr>
          <w:sz w:val="28"/>
          <w:szCs w:val="28"/>
        </w:rPr>
      </w:pPr>
      <w:r w:rsidRPr="00407EFA">
        <w:rPr>
          <w:rStyle w:val="a4"/>
          <w:color w:val="000000"/>
          <w:sz w:val="28"/>
          <w:szCs w:val="28"/>
        </w:rPr>
        <w:t>Условия хранения:</w:t>
      </w:r>
    </w:p>
    <w:p w:rsidR="00407EFA" w:rsidRPr="00407EFA" w:rsidRDefault="00407EFA" w:rsidP="00407EFA">
      <w:pPr>
        <w:pStyle w:val="a3"/>
        <w:rPr>
          <w:sz w:val="28"/>
          <w:szCs w:val="28"/>
        </w:rPr>
      </w:pPr>
      <w:r w:rsidRPr="00407EFA">
        <w:rPr>
          <w:color w:val="000000"/>
          <w:sz w:val="28"/>
          <w:szCs w:val="28"/>
        </w:rPr>
        <w:t>Хранить в защищённом от влаги и света, недоступном для детей месте при температуре от 15 °С до 25°С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FA"/>
    <w:rsid w:val="00407EFA"/>
    <w:rsid w:val="00653E3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7E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2021-08-23T07:49:00Z</dcterms:created>
  <dcterms:modified xsi:type="dcterms:W3CDTF">2021-09-15T08:15:00Z</dcterms:modified>
</cp:coreProperties>
</file>